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C63E8" w14:textId="7B4501B2" w:rsidR="006D36E6" w:rsidRPr="00C84709" w:rsidRDefault="006D36E6" w:rsidP="001253CB">
      <w:pPr>
        <w:pStyle w:val="Heading1"/>
      </w:pPr>
      <w:r w:rsidRPr="00C84709">
        <w:t>A</w:t>
      </w:r>
      <w:r w:rsidR="001253CB">
        <w:t>pprenticeship</w:t>
      </w:r>
      <w:r w:rsidRPr="00C84709">
        <w:t xml:space="preserve"> S</w:t>
      </w:r>
      <w:r w:rsidR="001253CB">
        <w:t>upport</w:t>
      </w:r>
      <w:r w:rsidRPr="00C84709">
        <w:t xml:space="preserve"> </w:t>
      </w:r>
      <w:r>
        <w:t>G</w:t>
      </w:r>
      <w:r w:rsidR="001253CB">
        <w:t>rant</w:t>
      </w:r>
    </w:p>
    <w:p w14:paraId="2061822A" w14:textId="114FC759" w:rsidR="006D36E6" w:rsidRPr="00C84709" w:rsidRDefault="006D36E6" w:rsidP="001253CB">
      <w:pPr>
        <w:pStyle w:val="Heading1"/>
      </w:pPr>
      <w:r w:rsidRPr="00C84709">
        <w:t>G</w:t>
      </w:r>
      <w:r w:rsidR="001253CB">
        <w:t>uidance</w:t>
      </w:r>
      <w:r w:rsidRPr="00C84709">
        <w:t xml:space="preserve"> N</w:t>
      </w:r>
      <w:r w:rsidR="001253CB">
        <w:t>otes</w:t>
      </w:r>
    </w:p>
    <w:p w14:paraId="6630DFE9" w14:textId="77777777" w:rsidR="006D6A0F" w:rsidRPr="009E5ED1" w:rsidRDefault="006D6A0F" w:rsidP="009E5ED1"/>
    <w:p w14:paraId="3697DE58" w14:textId="77777777" w:rsidR="00075BEA" w:rsidRDefault="00075BEA"/>
    <w:p w14:paraId="12BF3BD4" w14:textId="77777777" w:rsidR="00612678" w:rsidRPr="00612678" w:rsidRDefault="00612678" w:rsidP="00612678">
      <w:pPr>
        <w:pStyle w:val="BodyText"/>
        <w:spacing w:before="57" w:line="235" w:lineRule="auto"/>
        <w:ind w:right="-389"/>
        <w:jc w:val="both"/>
        <w:rPr>
          <w:rFonts w:ascii="Inter" w:hAnsi="Inter" w:cs="Arial"/>
          <w:color w:val="000000" w:themeColor="text1"/>
          <w:sz w:val="18"/>
          <w:szCs w:val="18"/>
        </w:rPr>
      </w:pPr>
      <w:r w:rsidRPr="00612678">
        <w:rPr>
          <w:rFonts w:ascii="Inter" w:hAnsi="Inter" w:cs="Arial"/>
          <w:color w:val="000000" w:themeColor="text1"/>
          <w:sz w:val="18"/>
          <w:szCs w:val="18"/>
        </w:rPr>
        <w:t>Tees Valley Combined Authority supports the creation of Apprenticeships in the Tees Valley local authority areas of Darlington, Hartlepool, Middlesbrough, Redcar &amp; Cleveland, and Stockton-on-Tees. This support is designed to assist employers who are committed to creating a new Apprenticeship or progressing an existing Apprentice onto a higher level of Apprenticeship. The apprenticeship training must be provided by a training provider approved by the Education Skills Funding Agency (ESFA).</w:t>
      </w:r>
    </w:p>
    <w:p w14:paraId="4D66E34B" w14:textId="77777777" w:rsidR="00612678" w:rsidRPr="00612678" w:rsidRDefault="00612678" w:rsidP="00612678">
      <w:pPr>
        <w:pStyle w:val="BodyText"/>
        <w:jc w:val="both"/>
        <w:rPr>
          <w:rFonts w:ascii="Inter" w:hAnsi="Inter" w:cs="Arial"/>
          <w:color w:val="000000" w:themeColor="text1"/>
          <w:sz w:val="18"/>
          <w:szCs w:val="18"/>
        </w:rPr>
      </w:pPr>
    </w:p>
    <w:p w14:paraId="7F2AA5AF" w14:textId="77777777" w:rsidR="00612678" w:rsidRPr="00612678" w:rsidRDefault="00612678" w:rsidP="00612678">
      <w:pPr>
        <w:pStyle w:val="BodyText"/>
        <w:ind w:right="-389"/>
        <w:jc w:val="both"/>
        <w:rPr>
          <w:rFonts w:ascii="Inter" w:hAnsi="Inter" w:cs="Arial"/>
          <w:color w:val="000000" w:themeColor="text1"/>
          <w:sz w:val="18"/>
          <w:szCs w:val="18"/>
        </w:rPr>
      </w:pPr>
      <w:r w:rsidRPr="00612678">
        <w:rPr>
          <w:rFonts w:ascii="Inter" w:hAnsi="Inter" w:cs="Arial"/>
          <w:color w:val="000000" w:themeColor="text1"/>
          <w:sz w:val="18"/>
          <w:szCs w:val="18"/>
        </w:rPr>
        <w:t>The Grant supports SME’s who create Apprenticeships in sectors facing high demand and growth from employers as identified in the Tees Valley Strategic Economic Plan.</w:t>
      </w:r>
    </w:p>
    <w:p w14:paraId="22232AEE" w14:textId="77777777" w:rsidR="00612678" w:rsidRPr="00612678" w:rsidRDefault="00612678" w:rsidP="00612678">
      <w:pPr>
        <w:pStyle w:val="BodyText"/>
        <w:ind w:right="-389"/>
        <w:jc w:val="both"/>
        <w:rPr>
          <w:rFonts w:ascii="Inter" w:hAnsi="Inter" w:cs="Arial"/>
          <w:color w:val="000000" w:themeColor="text1"/>
          <w:sz w:val="18"/>
          <w:szCs w:val="18"/>
        </w:rPr>
      </w:pPr>
    </w:p>
    <w:p w14:paraId="3A32A5C8" w14:textId="77777777" w:rsidR="00612678" w:rsidRPr="00612678" w:rsidRDefault="00612678" w:rsidP="00612678">
      <w:pPr>
        <w:pStyle w:val="BodyText"/>
        <w:ind w:right="-389"/>
        <w:jc w:val="both"/>
        <w:rPr>
          <w:rFonts w:ascii="Inter" w:hAnsi="Inter" w:cs="Arial"/>
          <w:color w:val="000000" w:themeColor="text1"/>
          <w:sz w:val="18"/>
          <w:szCs w:val="18"/>
        </w:rPr>
      </w:pPr>
      <w:r w:rsidRPr="00612678">
        <w:rPr>
          <w:rFonts w:ascii="Inter" w:hAnsi="Inter" w:cs="Arial"/>
          <w:color w:val="000000" w:themeColor="text1"/>
          <w:sz w:val="18"/>
          <w:szCs w:val="18"/>
        </w:rPr>
        <w:t>The Priority Sectors being supported are:</w:t>
      </w:r>
    </w:p>
    <w:p w14:paraId="440EC1C6" w14:textId="77777777" w:rsidR="00612678" w:rsidRPr="00612678" w:rsidRDefault="00612678" w:rsidP="00612678">
      <w:pPr>
        <w:pStyle w:val="BodyText"/>
        <w:ind w:right="-389"/>
        <w:jc w:val="both"/>
        <w:rPr>
          <w:rFonts w:ascii="Inter" w:hAnsi="Inter" w:cs="Arial"/>
          <w:color w:val="000000" w:themeColor="text1"/>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12678" w:rsidRPr="00612678" w14:paraId="7D04106A" w14:textId="77777777" w:rsidTr="007A20BF">
        <w:tc>
          <w:tcPr>
            <w:tcW w:w="4508" w:type="dxa"/>
          </w:tcPr>
          <w:p w14:paraId="052C93C9" w14:textId="77777777" w:rsidR="00612678" w:rsidRPr="00612678" w:rsidRDefault="00612678" w:rsidP="00612678">
            <w:pPr>
              <w:pStyle w:val="ListParagraph"/>
              <w:numPr>
                <w:ilvl w:val="0"/>
                <w:numId w:val="1"/>
              </w:numPr>
              <w:spacing w:after="0" w:line="240" w:lineRule="auto"/>
              <w:jc w:val="both"/>
              <w:rPr>
                <w:rFonts w:ascii="Inter" w:hAnsi="Inter" w:cs="Arial"/>
                <w:color w:val="000000" w:themeColor="text1"/>
                <w:sz w:val="18"/>
                <w:szCs w:val="18"/>
              </w:rPr>
            </w:pPr>
            <w:r w:rsidRPr="00612678">
              <w:rPr>
                <w:rFonts w:ascii="Inter" w:hAnsi="Inter" w:cs="Arial"/>
                <w:color w:val="000000" w:themeColor="text1"/>
                <w:sz w:val="18"/>
                <w:szCs w:val="18"/>
              </w:rPr>
              <w:t>Advanced Manufacturing</w:t>
            </w:r>
          </w:p>
        </w:tc>
        <w:tc>
          <w:tcPr>
            <w:tcW w:w="4508" w:type="dxa"/>
          </w:tcPr>
          <w:p w14:paraId="1A2E4B1B" w14:textId="77777777" w:rsidR="00612678" w:rsidRPr="00612678" w:rsidRDefault="00612678" w:rsidP="00612678">
            <w:pPr>
              <w:pStyle w:val="ListParagraph"/>
              <w:numPr>
                <w:ilvl w:val="0"/>
                <w:numId w:val="1"/>
              </w:numPr>
              <w:spacing w:after="0" w:line="240" w:lineRule="auto"/>
              <w:jc w:val="both"/>
              <w:rPr>
                <w:rFonts w:ascii="Inter" w:hAnsi="Inter" w:cs="Arial"/>
                <w:color w:val="000000" w:themeColor="text1"/>
                <w:sz w:val="18"/>
                <w:szCs w:val="18"/>
              </w:rPr>
            </w:pPr>
            <w:r w:rsidRPr="00612678">
              <w:rPr>
                <w:rFonts w:ascii="Inter" w:hAnsi="Inter" w:cs="Arial"/>
                <w:color w:val="000000" w:themeColor="text1"/>
                <w:sz w:val="18"/>
                <w:szCs w:val="18"/>
              </w:rPr>
              <w:t>Process, Chemical and Energy</w:t>
            </w:r>
          </w:p>
        </w:tc>
      </w:tr>
      <w:tr w:rsidR="00612678" w:rsidRPr="00612678" w14:paraId="06390C19" w14:textId="77777777" w:rsidTr="007A20BF">
        <w:tc>
          <w:tcPr>
            <w:tcW w:w="4508" w:type="dxa"/>
          </w:tcPr>
          <w:p w14:paraId="1FF6A8E6" w14:textId="77777777" w:rsidR="00612678" w:rsidRPr="00612678" w:rsidRDefault="00612678" w:rsidP="00612678">
            <w:pPr>
              <w:pStyle w:val="ListParagraph"/>
              <w:numPr>
                <w:ilvl w:val="0"/>
                <w:numId w:val="1"/>
              </w:numPr>
              <w:spacing w:after="0" w:line="240" w:lineRule="auto"/>
              <w:jc w:val="both"/>
              <w:rPr>
                <w:rFonts w:ascii="Inter" w:hAnsi="Inter" w:cs="Arial"/>
                <w:color w:val="000000" w:themeColor="text1"/>
                <w:sz w:val="18"/>
                <w:szCs w:val="18"/>
              </w:rPr>
            </w:pPr>
            <w:r w:rsidRPr="00612678">
              <w:rPr>
                <w:rFonts w:ascii="Inter" w:hAnsi="Inter" w:cs="Arial"/>
                <w:color w:val="000000" w:themeColor="text1"/>
                <w:sz w:val="18"/>
                <w:szCs w:val="18"/>
              </w:rPr>
              <w:t>Logistics</w:t>
            </w:r>
          </w:p>
        </w:tc>
        <w:tc>
          <w:tcPr>
            <w:tcW w:w="4508" w:type="dxa"/>
          </w:tcPr>
          <w:p w14:paraId="54BA32BB" w14:textId="77777777" w:rsidR="00612678" w:rsidRPr="00612678" w:rsidRDefault="00612678" w:rsidP="00612678">
            <w:pPr>
              <w:pStyle w:val="ListParagraph"/>
              <w:numPr>
                <w:ilvl w:val="0"/>
                <w:numId w:val="1"/>
              </w:numPr>
              <w:spacing w:after="0" w:line="240" w:lineRule="auto"/>
              <w:jc w:val="both"/>
              <w:rPr>
                <w:rFonts w:ascii="Inter" w:hAnsi="Inter" w:cs="Arial"/>
                <w:color w:val="000000" w:themeColor="text1"/>
                <w:sz w:val="18"/>
                <w:szCs w:val="18"/>
              </w:rPr>
            </w:pPr>
            <w:r w:rsidRPr="00612678">
              <w:rPr>
                <w:rFonts w:ascii="Inter" w:hAnsi="Inter" w:cs="Arial"/>
                <w:color w:val="000000" w:themeColor="text1"/>
                <w:sz w:val="18"/>
                <w:szCs w:val="18"/>
              </w:rPr>
              <w:t>Health &amp; Biologics</w:t>
            </w:r>
          </w:p>
        </w:tc>
      </w:tr>
      <w:tr w:rsidR="00612678" w:rsidRPr="00612678" w14:paraId="210E07CA" w14:textId="77777777" w:rsidTr="007A20BF">
        <w:tc>
          <w:tcPr>
            <w:tcW w:w="4508" w:type="dxa"/>
          </w:tcPr>
          <w:p w14:paraId="5591DE97" w14:textId="77777777" w:rsidR="00612678" w:rsidRPr="00612678" w:rsidRDefault="00612678" w:rsidP="00612678">
            <w:pPr>
              <w:pStyle w:val="ListParagraph"/>
              <w:numPr>
                <w:ilvl w:val="0"/>
                <w:numId w:val="1"/>
              </w:numPr>
              <w:spacing w:after="0" w:line="240" w:lineRule="auto"/>
              <w:jc w:val="both"/>
              <w:rPr>
                <w:rFonts w:ascii="Inter" w:hAnsi="Inter" w:cs="Arial"/>
                <w:color w:val="000000" w:themeColor="text1"/>
                <w:sz w:val="18"/>
                <w:szCs w:val="18"/>
              </w:rPr>
            </w:pPr>
            <w:r w:rsidRPr="00612678">
              <w:rPr>
                <w:rFonts w:ascii="Inter" w:hAnsi="Inter" w:cs="Arial"/>
                <w:color w:val="000000" w:themeColor="text1"/>
                <w:sz w:val="18"/>
                <w:szCs w:val="18"/>
              </w:rPr>
              <w:t>Digital and Creative</w:t>
            </w:r>
          </w:p>
          <w:p w14:paraId="0D1C243C" w14:textId="77777777" w:rsidR="00612678" w:rsidRDefault="00612678" w:rsidP="00612678">
            <w:pPr>
              <w:pStyle w:val="ListParagraph"/>
              <w:numPr>
                <w:ilvl w:val="0"/>
                <w:numId w:val="1"/>
              </w:numPr>
              <w:spacing w:after="0" w:line="240" w:lineRule="auto"/>
              <w:jc w:val="both"/>
              <w:rPr>
                <w:rFonts w:ascii="Inter" w:hAnsi="Inter" w:cs="Arial"/>
                <w:color w:val="000000" w:themeColor="text1"/>
                <w:sz w:val="18"/>
                <w:szCs w:val="18"/>
              </w:rPr>
            </w:pPr>
            <w:r w:rsidRPr="00612678">
              <w:rPr>
                <w:rFonts w:ascii="Inter" w:hAnsi="Inter" w:cs="Arial"/>
                <w:color w:val="000000" w:themeColor="text1"/>
                <w:sz w:val="18"/>
                <w:szCs w:val="18"/>
              </w:rPr>
              <w:t>Culture and Leisure</w:t>
            </w:r>
          </w:p>
          <w:p w14:paraId="581539F2" w14:textId="0CDB6FF9" w:rsidR="00BB5BA7" w:rsidRPr="00612678" w:rsidRDefault="00BB5BA7" w:rsidP="00612678">
            <w:pPr>
              <w:pStyle w:val="ListParagraph"/>
              <w:numPr>
                <w:ilvl w:val="0"/>
                <w:numId w:val="1"/>
              </w:numPr>
              <w:spacing w:after="0" w:line="240" w:lineRule="auto"/>
              <w:jc w:val="both"/>
              <w:rPr>
                <w:rFonts w:ascii="Inter" w:hAnsi="Inter" w:cs="Arial"/>
                <w:color w:val="000000" w:themeColor="text1"/>
                <w:sz w:val="18"/>
                <w:szCs w:val="18"/>
              </w:rPr>
            </w:pPr>
            <w:r w:rsidRPr="00BB5BA7">
              <w:rPr>
                <w:rFonts w:ascii="Inter" w:hAnsi="Inter"/>
                <w:sz w:val="18"/>
                <w:szCs w:val="18"/>
              </w:rPr>
              <w:t>Education</w:t>
            </w:r>
          </w:p>
        </w:tc>
        <w:tc>
          <w:tcPr>
            <w:tcW w:w="4508" w:type="dxa"/>
          </w:tcPr>
          <w:p w14:paraId="6F9D7E7D" w14:textId="77777777" w:rsidR="00612678" w:rsidRDefault="00612678" w:rsidP="00612678">
            <w:pPr>
              <w:pStyle w:val="ListParagraph"/>
              <w:numPr>
                <w:ilvl w:val="0"/>
                <w:numId w:val="1"/>
              </w:numPr>
              <w:spacing w:after="0" w:line="240" w:lineRule="auto"/>
              <w:jc w:val="both"/>
              <w:rPr>
                <w:rFonts w:ascii="Inter" w:hAnsi="Inter" w:cs="Arial"/>
                <w:color w:val="000000" w:themeColor="text1"/>
                <w:sz w:val="18"/>
                <w:szCs w:val="18"/>
              </w:rPr>
            </w:pPr>
            <w:r w:rsidRPr="00612678">
              <w:rPr>
                <w:rFonts w:ascii="Inter" w:hAnsi="Inter" w:cs="Arial"/>
                <w:color w:val="000000" w:themeColor="text1"/>
                <w:sz w:val="18"/>
                <w:szCs w:val="18"/>
              </w:rPr>
              <w:t>Business and Professional Services</w:t>
            </w:r>
          </w:p>
          <w:p w14:paraId="63510C4B" w14:textId="77777777" w:rsidR="00BB5BA7" w:rsidRPr="00BB5BA7" w:rsidRDefault="00BB5BA7" w:rsidP="00612678">
            <w:pPr>
              <w:pStyle w:val="ListParagraph"/>
              <w:numPr>
                <w:ilvl w:val="0"/>
                <w:numId w:val="1"/>
              </w:numPr>
              <w:spacing w:after="0" w:line="240" w:lineRule="auto"/>
              <w:jc w:val="both"/>
              <w:rPr>
                <w:rFonts w:ascii="Inter" w:hAnsi="Inter" w:cs="Arial"/>
                <w:color w:val="000000" w:themeColor="text1"/>
                <w:sz w:val="18"/>
                <w:szCs w:val="18"/>
              </w:rPr>
            </w:pPr>
            <w:r w:rsidRPr="00BB5BA7">
              <w:rPr>
                <w:rFonts w:ascii="Inter" w:hAnsi="Inter"/>
                <w:sz w:val="18"/>
                <w:szCs w:val="18"/>
              </w:rPr>
              <w:t>Construction</w:t>
            </w:r>
          </w:p>
          <w:p w14:paraId="415CD2C1" w14:textId="031D6B37" w:rsidR="00BB5BA7" w:rsidRPr="00612678" w:rsidRDefault="00BB5BA7" w:rsidP="00612678">
            <w:pPr>
              <w:pStyle w:val="ListParagraph"/>
              <w:numPr>
                <w:ilvl w:val="0"/>
                <w:numId w:val="1"/>
              </w:numPr>
              <w:spacing w:after="0" w:line="240" w:lineRule="auto"/>
              <w:jc w:val="both"/>
              <w:rPr>
                <w:rFonts w:ascii="Inter" w:hAnsi="Inter" w:cs="Arial"/>
                <w:color w:val="000000" w:themeColor="text1"/>
                <w:sz w:val="18"/>
                <w:szCs w:val="18"/>
              </w:rPr>
            </w:pPr>
            <w:r w:rsidRPr="00BB5BA7">
              <w:rPr>
                <w:rFonts w:ascii="Inter" w:hAnsi="Inter"/>
                <w:sz w:val="18"/>
                <w:szCs w:val="18"/>
              </w:rPr>
              <w:t>Healthcare</w:t>
            </w:r>
            <w:r>
              <w:rPr>
                <w:rFonts w:ascii="Inter" w:hAnsi="Inter"/>
                <w:sz w:val="18"/>
                <w:szCs w:val="18"/>
              </w:rPr>
              <w:t xml:space="preserve"> </w:t>
            </w:r>
          </w:p>
        </w:tc>
      </w:tr>
    </w:tbl>
    <w:p w14:paraId="6063502B" w14:textId="77777777" w:rsidR="006D36E6" w:rsidRDefault="006D36E6" w:rsidP="00075BEA">
      <w:pPr>
        <w:pStyle w:val="Heading2"/>
      </w:pPr>
    </w:p>
    <w:p w14:paraId="70B0217C" w14:textId="77777777" w:rsidR="006C27D8" w:rsidRPr="00A4425A" w:rsidRDefault="006C27D8" w:rsidP="006C27D8">
      <w:pPr>
        <w:pStyle w:val="Heading3"/>
      </w:pPr>
      <w:r w:rsidRPr="00A4425A">
        <w:t xml:space="preserve">WHAT FUNDING IS </w:t>
      </w:r>
      <w:r>
        <w:t>AVAILABLE</w:t>
      </w:r>
      <w:r w:rsidRPr="00A4425A">
        <w:t>?</w:t>
      </w:r>
    </w:p>
    <w:p w14:paraId="015A6C5E" w14:textId="77777777" w:rsidR="006D36E6" w:rsidRDefault="006D36E6" w:rsidP="00075BEA">
      <w:pPr>
        <w:pStyle w:val="Heading2"/>
      </w:pPr>
    </w:p>
    <w:p w14:paraId="1AFE3AB1" w14:textId="77777777" w:rsidR="00E3031B" w:rsidRPr="00E3031B" w:rsidRDefault="00E3031B" w:rsidP="00E3031B">
      <w:pPr>
        <w:pStyle w:val="BodyText"/>
        <w:spacing w:before="52"/>
        <w:ind w:right="-389"/>
        <w:jc w:val="both"/>
        <w:rPr>
          <w:rFonts w:ascii="Inter" w:hAnsi="Inter" w:cs="Arial"/>
          <w:color w:val="000000" w:themeColor="text1"/>
          <w:sz w:val="18"/>
          <w:szCs w:val="18"/>
        </w:rPr>
      </w:pPr>
      <w:r w:rsidRPr="00E3031B">
        <w:rPr>
          <w:rFonts w:ascii="Inter" w:hAnsi="Inter" w:cs="Arial"/>
          <w:color w:val="000000" w:themeColor="text1"/>
          <w:sz w:val="18"/>
          <w:szCs w:val="18"/>
        </w:rPr>
        <w:t>Apprenticeship Support Grant is available to SME’s identified by Tees Valley Combined Authority as being in one of the above Priority Sectors</w:t>
      </w:r>
      <w:r w:rsidRPr="00E3031B">
        <w:rPr>
          <w:rFonts w:ascii="Inter" w:hAnsi="Inter" w:cs="Arial"/>
          <w:b/>
          <w:bCs/>
          <w:color w:val="000000" w:themeColor="text1"/>
          <w:sz w:val="18"/>
          <w:szCs w:val="18"/>
        </w:rPr>
        <w:t>**</w:t>
      </w:r>
      <w:r w:rsidRPr="00E3031B">
        <w:rPr>
          <w:rFonts w:ascii="Inter" w:hAnsi="Inter" w:cs="Arial"/>
          <w:color w:val="000000" w:themeColor="text1"/>
          <w:sz w:val="18"/>
          <w:szCs w:val="18"/>
        </w:rPr>
        <w:t>:</w:t>
      </w:r>
    </w:p>
    <w:p w14:paraId="261E5AD7" w14:textId="77777777" w:rsidR="00E3031B" w:rsidRPr="00E3031B" w:rsidRDefault="00E3031B" w:rsidP="00E3031B">
      <w:pPr>
        <w:pStyle w:val="BodyText"/>
        <w:spacing w:before="52"/>
        <w:ind w:right="-389"/>
        <w:jc w:val="both"/>
        <w:rPr>
          <w:rFonts w:ascii="Inter" w:hAnsi="Inter" w:cs="Arial"/>
          <w:color w:val="000000" w:themeColor="text1"/>
          <w:sz w:val="18"/>
          <w:szCs w:val="18"/>
        </w:rPr>
      </w:pPr>
    </w:p>
    <w:p w14:paraId="758FA8F8" w14:textId="77777777" w:rsidR="00E3031B" w:rsidRPr="00E3031B" w:rsidRDefault="00E3031B" w:rsidP="00E3031B">
      <w:pPr>
        <w:pStyle w:val="BodyText"/>
        <w:numPr>
          <w:ilvl w:val="0"/>
          <w:numId w:val="3"/>
        </w:numPr>
        <w:spacing w:before="52"/>
        <w:ind w:right="-389"/>
        <w:jc w:val="both"/>
        <w:rPr>
          <w:rFonts w:ascii="Inter" w:hAnsi="Inter" w:cs="Arial"/>
          <w:color w:val="000000" w:themeColor="text1"/>
          <w:sz w:val="18"/>
          <w:szCs w:val="18"/>
        </w:rPr>
      </w:pPr>
      <w:r w:rsidRPr="00E3031B">
        <w:rPr>
          <w:rFonts w:ascii="Inter" w:hAnsi="Inter" w:cs="Arial"/>
          <w:color w:val="000000" w:themeColor="text1"/>
          <w:sz w:val="18"/>
          <w:szCs w:val="18"/>
        </w:rPr>
        <w:t xml:space="preserve">Apprentices Aged 16-18 - </w:t>
      </w:r>
      <w:proofErr w:type="gramStart"/>
      <w:r w:rsidRPr="00E3031B">
        <w:rPr>
          <w:rFonts w:ascii="Inter" w:hAnsi="Inter" w:cs="Arial"/>
          <w:color w:val="000000" w:themeColor="text1"/>
          <w:sz w:val="18"/>
          <w:szCs w:val="18"/>
        </w:rPr>
        <w:t>£3,000</w:t>
      </w:r>
      <w:proofErr w:type="gramEnd"/>
    </w:p>
    <w:p w14:paraId="23521B25" w14:textId="77777777" w:rsidR="00E3031B" w:rsidRPr="00E3031B" w:rsidRDefault="00E3031B" w:rsidP="00E3031B">
      <w:pPr>
        <w:pStyle w:val="BodyText"/>
        <w:numPr>
          <w:ilvl w:val="0"/>
          <w:numId w:val="3"/>
        </w:numPr>
        <w:spacing w:before="52"/>
        <w:ind w:right="-389"/>
        <w:jc w:val="both"/>
        <w:rPr>
          <w:rFonts w:ascii="Inter" w:hAnsi="Inter" w:cs="Arial"/>
          <w:color w:val="000000" w:themeColor="text1"/>
          <w:sz w:val="18"/>
          <w:szCs w:val="18"/>
        </w:rPr>
      </w:pPr>
      <w:r w:rsidRPr="00E3031B">
        <w:rPr>
          <w:rFonts w:ascii="Inter" w:hAnsi="Inter" w:cs="Arial"/>
          <w:color w:val="000000" w:themeColor="text1"/>
          <w:sz w:val="18"/>
          <w:szCs w:val="18"/>
        </w:rPr>
        <w:t>Apprentices Aged 19+ - £2,000</w:t>
      </w:r>
    </w:p>
    <w:p w14:paraId="1FE82765" w14:textId="77777777" w:rsidR="00E3031B" w:rsidRPr="00E3031B" w:rsidRDefault="00E3031B" w:rsidP="00E3031B">
      <w:pPr>
        <w:pStyle w:val="BodyText"/>
        <w:spacing w:before="52"/>
        <w:ind w:left="100" w:right="-389"/>
        <w:jc w:val="both"/>
        <w:rPr>
          <w:rFonts w:ascii="Inter" w:hAnsi="Inter" w:cs="Arial"/>
          <w:color w:val="000000" w:themeColor="text1"/>
          <w:sz w:val="18"/>
          <w:szCs w:val="18"/>
        </w:rPr>
      </w:pPr>
    </w:p>
    <w:p w14:paraId="283C1613" w14:textId="77777777" w:rsidR="00E3031B" w:rsidRPr="00E3031B" w:rsidRDefault="00E3031B" w:rsidP="00E3031B">
      <w:pPr>
        <w:ind w:right="-389"/>
        <w:jc w:val="both"/>
        <w:rPr>
          <w:rFonts w:ascii="Inter" w:eastAsia="Times New Roman" w:hAnsi="Inter" w:cs="Arial"/>
          <w:color w:val="000000" w:themeColor="text1"/>
          <w:sz w:val="18"/>
          <w:szCs w:val="18"/>
          <w:lang w:eastAsia="en-GB"/>
        </w:rPr>
      </w:pPr>
      <w:r w:rsidRPr="00E3031B">
        <w:rPr>
          <w:rFonts w:ascii="Inter" w:eastAsia="Times New Roman" w:hAnsi="Inter" w:cs="Arial"/>
          <w:color w:val="000000" w:themeColor="text1"/>
          <w:sz w:val="18"/>
          <w:szCs w:val="18"/>
          <w:lang w:eastAsia="en-GB"/>
        </w:rPr>
        <w:t>The Grant will be paid at Week 13 (following on from completion of the 13 Week Review and associated paperwork).</w:t>
      </w:r>
    </w:p>
    <w:p w14:paraId="24279C37" w14:textId="77777777" w:rsidR="00E3031B" w:rsidRDefault="00E3031B" w:rsidP="00E3031B">
      <w:pPr>
        <w:ind w:right="-389"/>
        <w:jc w:val="both"/>
        <w:rPr>
          <w:rFonts w:ascii="Inter" w:eastAsia="Times New Roman" w:hAnsi="Inter" w:cs="Arial"/>
          <w:color w:val="000000" w:themeColor="text1"/>
          <w:sz w:val="18"/>
          <w:szCs w:val="18"/>
          <w:lang w:eastAsia="en-GB"/>
        </w:rPr>
      </w:pPr>
      <w:r w:rsidRPr="00E3031B">
        <w:rPr>
          <w:rFonts w:ascii="Inter" w:eastAsia="Times New Roman" w:hAnsi="Inter" w:cs="Arial"/>
          <w:color w:val="000000" w:themeColor="text1"/>
          <w:sz w:val="18"/>
          <w:szCs w:val="18"/>
          <w:lang w:eastAsia="en-GB"/>
        </w:rPr>
        <w:t>For any employers who do not fall into one of the above Priority Sectors, the following Grant is available:</w:t>
      </w:r>
    </w:p>
    <w:p w14:paraId="22E4A8C3" w14:textId="77777777" w:rsidR="00132E52" w:rsidRPr="00E3031B" w:rsidRDefault="00132E52" w:rsidP="00E3031B">
      <w:pPr>
        <w:ind w:right="-389"/>
        <w:jc w:val="both"/>
        <w:rPr>
          <w:rFonts w:ascii="Inter" w:eastAsia="Times New Roman" w:hAnsi="Inter" w:cs="Arial"/>
          <w:color w:val="000000" w:themeColor="text1"/>
          <w:sz w:val="18"/>
          <w:szCs w:val="18"/>
          <w:lang w:eastAsia="en-GB"/>
        </w:rPr>
      </w:pPr>
    </w:p>
    <w:p w14:paraId="1EA09E22" w14:textId="77777777" w:rsidR="00E3031B" w:rsidRPr="00E3031B" w:rsidRDefault="00E3031B" w:rsidP="00E3031B">
      <w:pPr>
        <w:pStyle w:val="ListParagraph"/>
        <w:numPr>
          <w:ilvl w:val="0"/>
          <w:numId w:val="4"/>
        </w:numPr>
        <w:ind w:right="-389"/>
        <w:jc w:val="both"/>
        <w:rPr>
          <w:rFonts w:ascii="Inter" w:eastAsia="Times New Roman" w:hAnsi="Inter" w:cs="Arial"/>
          <w:color w:val="000000" w:themeColor="text1"/>
          <w:sz w:val="18"/>
          <w:szCs w:val="18"/>
          <w:lang w:eastAsia="en-GB"/>
        </w:rPr>
      </w:pPr>
      <w:r w:rsidRPr="00E3031B">
        <w:rPr>
          <w:rFonts w:ascii="Inter" w:eastAsia="Times New Roman" w:hAnsi="Inter" w:cs="Arial"/>
          <w:color w:val="000000" w:themeColor="text1"/>
          <w:sz w:val="18"/>
          <w:szCs w:val="18"/>
          <w:lang w:eastAsia="en-GB"/>
        </w:rPr>
        <w:t xml:space="preserve">SME (49 or less employees), who employ an apprentice aged 19+ - </w:t>
      </w:r>
      <w:proofErr w:type="gramStart"/>
      <w:r w:rsidRPr="00E3031B">
        <w:rPr>
          <w:rFonts w:ascii="Inter" w:eastAsia="Times New Roman" w:hAnsi="Inter" w:cs="Arial"/>
          <w:color w:val="000000" w:themeColor="text1"/>
          <w:sz w:val="18"/>
          <w:szCs w:val="18"/>
          <w:lang w:eastAsia="en-GB"/>
        </w:rPr>
        <w:t>£500</w:t>
      </w:r>
      <w:proofErr w:type="gramEnd"/>
      <w:r w:rsidRPr="00E3031B">
        <w:rPr>
          <w:rFonts w:ascii="Inter" w:eastAsia="Times New Roman" w:hAnsi="Inter" w:cs="Arial"/>
          <w:color w:val="000000" w:themeColor="text1"/>
          <w:sz w:val="18"/>
          <w:szCs w:val="18"/>
          <w:lang w:eastAsia="en-GB"/>
        </w:rPr>
        <w:t xml:space="preserve"> </w:t>
      </w:r>
    </w:p>
    <w:p w14:paraId="3E392C6B" w14:textId="77777777" w:rsidR="005E558A" w:rsidRDefault="005E558A" w:rsidP="00E3031B">
      <w:pPr>
        <w:pStyle w:val="BodyText"/>
        <w:spacing w:before="52"/>
        <w:jc w:val="both"/>
        <w:rPr>
          <w:rFonts w:ascii="Inter" w:hAnsi="Inter" w:cs="Arial"/>
          <w:b/>
          <w:color w:val="000000" w:themeColor="text1"/>
          <w:sz w:val="18"/>
          <w:szCs w:val="18"/>
          <w:u w:val="single"/>
        </w:rPr>
      </w:pPr>
    </w:p>
    <w:p w14:paraId="19F447C1" w14:textId="2BB447F4" w:rsidR="00E3031B" w:rsidRPr="00E3031B" w:rsidRDefault="00E3031B" w:rsidP="00E3031B">
      <w:pPr>
        <w:pStyle w:val="BodyText"/>
        <w:spacing w:before="52"/>
        <w:jc w:val="both"/>
        <w:rPr>
          <w:rFonts w:ascii="Inter" w:hAnsi="Inter" w:cs="Arial"/>
          <w:color w:val="000000" w:themeColor="text1"/>
          <w:sz w:val="18"/>
          <w:szCs w:val="18"/>
        </w:rPr>
      </w:pPr>
      <w:r w:rsidRPr="00E3031B">
        <w:rPr>
          <w:rFonts w:ascii="Inter" w:hAnsi="Inter" w:cs="Arial"/>
          <w:b/>
          <w:color w:val="000000" w:themeColor="text1"/>
          <w:sz w:val="18"/>
          <w:szCs w:val="18"/>
          <w:u w:val="single"/>
        </w:rPr>
        <w:t>Please Note</w:t>
      </w:r>
      <w:r w:rsidRPr="00E3031B">
        <w:rPr>
          <w:rFonts w:ascii="Inter" w:hAnsi="Inter" w:cs="Arial"/>
          <w:color w:val="000000" w:themeColor="text1"/>
          <w:sz w:val="18"/>
          <w:szCs w:val="18"/>
        </w:rPr>
        <w:t xml:space="preserve"> </w:t>
      </w:r>
    </w:p>
    <w:p w14:paraId="4B7188B6" w14:textId="77777777" w:rsidR="00E3031B" w:rsidRPr="00E3031B" w:rsidRDefault="00E3031B" w:rsidP="00E3031B">
      <w:pPr>
        <w:pStyle w:val="BodyText"/>
        <w:spacing w:before="52"/>
        <w:jc w:val="both"/>
        <w:rPr>
          <w:rFonts w:ascii="Inter" w:hAnsi="Inter" w:cs="Arial"/>
          <w:color w:val="000000" w:themeColor="text1"/>
          <w:sz w:val="18"/>
          <w:szCs w:val="18"/>
        </w:rPr>
      </w:pPr>
    </w:p>
    <w:p w14:paraId="5D968089" w14:textId="77777777" w:rsidR="00E3031B" w:rsidRPr="00E3031B" w:rsidRDefault="00E3031B" w:rsidP="00E3031B">
      <w:pPr>
        <w:pStyle w:val="BodyText"/>
        <w:widowControl/>
        <w:numPr>
          <w:ilvl w:val="0"/>
          <w:numId w:val="2"/>
        </w:numPr>
        <w:spacing w:before="52"/>
        <w:jc w:val="both"/>
        <w:rPr>
          <w:rFonts w:ascii="Inter" w:hAnsi="Inter" w:cs="Arial"/>
          <w:color w:val="000000" w:themeColor="text1"/>
          <w:sz w:val="18"/>
          <w:szCs w:val="18"/>
        </w:rPr>
      </w:pPr>
      <w:r w:rsidRPr="00E3031B">
        <w:rPr>
          <w:rFonts w:ascii="Inter" w:hAnsi="Inter" w:cs="Arial"/>
          <w:b/>
          <w:color w:val="000000" w:themeColor="text1"/>
          <w:sz w:val="18"/>
          <w:szCs w:val="18"/>
        </w:rPr>
        <w:t>**</w:t>
      </w:r>
      <w:r w:rsidRPr="00E3031B">
        <w:rPr>
          <w:rFonts w:ascii="Inter" w:hAnsi="Inter" w:cs="Arial"/>
          <w:color w:val="000000" w:themeColor="text1"/>
          <w:sz w:val="18"/>
          <w:szCs w:val="18"/>
        </w:rPr>
        <w:t>Tees Valley Combined Authority will determine if your company falls within one of our identified priority sectors.</w:t>
      </w:r>
    </w:p>
    <w:p w14:paraId="71CE007A" w14:textId="77777777" w:rsidR="00E3031B" w:rsidRPr="00E3031B" w:rsidRDefault="00E3031B" w:rsidP="00E3031B">
      <w:pPr>
        <w:pStyle w:val="BodyText"/>
        <w:widowControl/>
        <w:numPr>
          <w:ilvl w:val="0"/>
          <w:numId w:val="2"/>
        </w:numPr>
        <w:spacing w:before="52"/>
        <w:jc w:val="both"/>
        <w:rPr>
          <w:rFonts w:ascii="Inter" w:hAnsi="Inter" w:cs="Arial"/>
          <w:color w:val="000000" w:themeColor="text1"/>
          <w:sz w:val="18"/>
          <w:szCs w:val="18"/>
        </w:rPr>
      </w:pPr>
      <w:r w:rsidRPr="00E3031B">
        <w:rPr>
          <w:rFonts w:ascii="Inter" w:hAnsi="Inter" w:cs="Arial"/>
          <w:color w:val="000000" w:themeColor="text1"/>
          <w:sz w:val="18"/>
          <w:szCs w:val="18"/>
        </w:rPr>
        <w:t xml:space="preserve">The eligibility criteria and payment process laid out in this guidance may be revised at any time by Tees Valley Combined Authority. Any changes will be updated on our website and existing employers will be informed of any revisions which may affect their application. </w:t>
      </w:r>
    </w:p>
    <w:p w14:paraId="521D6C0F" w14:textId="77777777" w:rsidR="006D36E6" w:rsidRPr="00E3031B" w:rsidRDefault="006D36E6" w:rsidP="00E3031B">
      <w:pPr>
        <w:pStyle w:val="Heading2"/>
        <w:jc w:val="both"/>
        <w:rPr>
          <w:color w:val="000000" w:themeColor="text1"/>
          <w:sz w:val="18"/>
          <w:szCs w:val="18"/>
        </w:rPr>
      </w:pPr>
    </w:p>
    <w:p w14:paraId="3EA2EC39" w14:textId="77777777" w:rsidR="005E558A" w:rsidRDefault="005E558A">
      <w:pPr>
        <w:rPr>
          <w:rFonts w:ascii="Inter" w:eastAsiaTheme="majorEastAsia" w:hAnsi="Inter" w:cstheme="majorBidi"/>
          <w:b/>
        </w:rPr>
      </w:pPr>
      <w:r>
        <w:br w:type="page"/>
      </w:r>
    </w:p>
    <w:p w14:paraId="078E8353" w14:textId="7B2B13C8" w:rsidR="00420E33" w:rsidRPr="00C14893" w:rsidRDefault="00420E33" w:rsidP="00420E33">
      <w:pPr>
        <w:pStyle w:val="Heading3"/>
      </w:pPr>
      <w:r w:rsidRPr="00A4425A">
        <w:lastRenderedPageBreak/>
        <w:t xml:space="preserve">ELIGIBILITY CRITERIA FOR GRANT </w:t>
      </w:r>
    </w:p>
    <w:p w14:paraId="72EA6DFA" w14:textId="72520B5B" w:rsidR="006D36E6" w:rsidRPr="00420E33" w:rsidRDefault="00420E33" w:rsidP="00420E33">
      <w:pPr>
        <w:pStyle w:val="Heading3"/>
        <w:rPr>
          <w:szCs w:val="20"/>
        </w:rPr>
      </w:pPr>
      <w:r w:rsidRPr="00420E33">
        <w:rPr>
          <w:szCs w:val="20"/>
        </w:rPr>
        <w:t>THE EMPLOYER MUST</w:t>
      </w:r>
      <w:r>
        <w:rPr>
          <w:szCs w:val="20"/>
        </w:rPr>
        <w:t>:</w:t>
      </w:r>
    </w:p>
    <w:p w14:paraId="16EF2673" w14:textId="77777777" w:rsidR="006D36E6" w:rsidRDefault="006D36E6" w:rsidP="00075BEA">
      <w:pPr>
        <w:pStyle w:val="Heading2"/>
      </w:pPr>
    </w:p>
    <w:p w14:paraId="4A1ECBF1" w14:textId="77777777" w:rsidR="00B86984" w:rsidRPr="00B86984" w:rsidRDefault="00B86984" w:rsidP="00B86984">
      <w:pPr>
        <w:pStyle w:val="Heading2"/>
        <w:keepNext w:val="0"/>
        <w:keepLines w:val="0"/>
        <w:numPr>
          <w:ilvl w:val="0"/>
          <w:numId w:val="7"/>
        </w:numPr>
        <w:tabs>
          <w:tab w:val="num" w:pos="360"/>
        </w:tabs>
        <w:spacing w:before="1"/>
        <w:ind w:left="0" w:right="548" w:firstLine="0"/>
        <w:jc w:val="both"/>
        <w:rPr>
          <w:rFonts w:cs="Arial"/>
          <w:b/>
          <w:color w:val="000000" w:themeColor="text1"/>
          <w:sz w:val="18"/>
          <w:szCs w:val="18"/>
        </w:rPr>
      </w:pPr>
      <w:r w:rsidRPr="00B86984">
        <w:rPr>
          <w:rFonts w:cs="Arial"/>
          <w:color w:val="000000" w:themeColor="text1"/>
          <w:sz w:val="18"/>
          <w:szCs w:val="18"/>
        </w:rPr>
        <w:t>have been trading for a minimum period of 12 months (up to Apprenticeship start date).</w:t>
      </w:r>
    </w:p>
    <w:p w14:paraId="1A82C467" w14:textId="77777777" w:rsidR="00B86984" w:rsidRPr="00B86984" w:rsidRDefault="00B86984" w:rsidP="00B86984">
      <w:pPr>
        <w:pStyle w:val="Heading2"/>
        <w:spacing w:before="1"/>
        <w:ind w:left="820"/>
        <w:jc w:val="both"/>
        <w:rPr>
          <w:rFonts w:cs="Arial"/>
          <w:b/>
          <w:color w:val="000000" w:themeColor="text1"/>
          <w:sz w:val="18"/>
          <w:szCs w:val="18"/>
        </w:rPr>
      </w:pPr>
    </w:p>
    <w:p w14:paraId="25B573D1" w14:textId="77777777" w:rsidR="00B86984" w:rsidRPr="00B86984" w:rsidRDefault="00B86984" w:rsidP="00B86984">
      <w:pPr>
        <w:pStyle w:val="Heading2"/>
        <w:keepNext w:val="0"/>
        <w:keepLines w:val="0"/>
        <w:numPr>
          <w:ilvl w:val="0"/>
          <w:numId w:val="7"/>
        </w:numPr>
        <w:tabs>
          <w:tab w:val="num" w:pos="360"/>
        </w:tabs>
        <w:spacing w:before="1"/>
        <w:ind w:left="0" w:right="548" w:firstLine="0"/>
        <w:jc w:val="both"/>
        <w:rPr>
          <w:rFonts w:cs="Arial"/>
          <w:color w:val="000000" w:themeColor="text1"/>
          <w:sz w:val="18"/>
          <w:szCs w:val="18"/>
        </w:rPr>
      </w:pPr>
      <w:r w:rsidRPr="00B86984">
        <w:rPr>
          <w:rFonts w:cs="Arial"/>
          <w:color w:val="000000" w:themeColor="text1"/>
          <w:sz w:val="18"/>
          <w:szCs w:val="18"/>
        </w:rPr>
        <w:t xml:space="preserve">be in a Priority Sector (as approved by TVCA) - £2,000+ </w:t>
      </w:r>
      <w:proofErr w:type="gramStart"/>
      <w:r w:rsidRPr="00B86984">
        <w:rPr>
          <w:rFonts w:cs="Arial"/>
          <w:color w:val="000000" w:themeColor="text1"/>
          <w:sz w:val="18"/>
          <w:szCs w:val="18"/>
        </w:rPr>
        <w:t>Grant</w:t>
      </w:r>
      <w:proofErr w:type="gramEnd"/>
    </w:p>
    <w:p w14:paraId="3D28EEF2" w14:textId="77777777" w:rsidR="00B86984" w:rsidRPr="00B86984" w:rsidRDefault="00B86984" w:rsidP="00B86984">
      <w:pPr>
        <w:pStyle w:val="ListParagraph"/>
        <w:numPr>
          <w:ilvl w:val="0"/>
          <w:numId w:val="7"/>
        </w:numPr>
        <w:jc w:val="both"/>
        <w:rPr>
          <w:rFonts w:ascii="Inter" w:hAnsi="Inter"/>
          <w:color w:val="000000" w:themeColor="text1"/>
          <w:sz w:val="18"/>
          <w:szCs w:val="18"/>
        </w:rPr>
      </w:pPr>
      <w:r w:rsidRPr="00B86984">
        <w:rPr>
          <w:rFonts w:ascii="Inter" w:hAnsi="Inter"/>
          <w:b/>
          <w:bCs/>
          <w:color w:val="000000" w:themeColor="text1"/>
          <w:sz w:val="18"/>
          <w:szCs w:val="18"/>
        </w:rPr>
        <w:t>not</w:t>
      </w:r>
      <w:r w:rsidRPr="00B86984">
        <w:rPr>
          <w:rFonts w:ascii="Inter" w:hAnsi="Inter"/>
          <w:color w:val="000000" w:themeColor="text1"/>
          <w:sz w:val="18"/>
          <w:szCs w:val="18"/>
        </w:rPr>
        <w:t xml:space="preserve"> in a Priority Sector - </w:t>
      </w:r>
      <w:r w:rsidRPr="00B86984">
        <w:rPr>
          <w:rFonts w:ascii="Inter" w:hAnsi="Inter"/>
          <w:b/>
          <w:bCs/>
          <w:color w:val="000000" w:themeColor="text1"/>
          <w:sz w:val="18"/>
          <w:szCs w:val="18"/>
        </w:rPr>
        <w:t>£500 Grant</w:t>
      </w:r>
    </w:p>
    <w:p w14:paraId="66638178" w14:textId="77777777" w:rsidR="00B86984" w:rsidRPr="00B86984" w:rsidRDefault="00B86984" w:rsidP="00B86984">
      <w:pPr>
        <w:pStyle w:val="ListParagraph"/>
        <w:ind w:left="820"/>
        <w:jc w:val="both"/>
        <w:rPr>
          <w:rFonts w:ascii="Inter" w:hAnsi="Inter"/>
          <w:color w:val="000000" w:themeColor="text1"/>
          <w:sz w:val="18"/>
          <w:szCs w:val="18"/>
        </w:rPr>
      </w:pPr>
    </w:p>
    <w:p w14:paraId="126AC458" w14:textId="77777777" w:rsidR="00B86984" w:rsidRPr="00B86984" w:rsidRDefault="00B86984" w:rsidP="00B86984">
      <w:pPr>
        <w:pStyle w:val="ListParagraph"/>
        <w:numPr>
          <w:ilvl w:val="0"/>
          <w:numId w:val="5"/>
        </w:numPr>
        <w:tabs>
          <w:tab w:val="left" w:pos="821"/>
        </w:tabs>
        <w:spacing w:before="1" w:after="0" w:line="240" w:lineRule="auto"/>
        <w:ind w:right="-389"/>
        <w:contextualSpacing w:val="0"/>
        <w:jc w:val="both"/>
        <w:rPr>
          <w:rFonts w:ascii="Inter" w:hAnsi="Inter" w:cs="Arial"/>
          <w:b/>
          <w:color w:val="000000" w:themeColor="text1"/>
          <w:sz w:val="18"/>
          <w:szCs w:val="18"/>
        </w:rPr>
      </w:pPr>
      <w:r w:rsidRPr="00B86984">
        <w:rPr>
          <w:rFonts w:ascii="Inter" w:hAnsi="Inter" w:cs="Arial"/>
          <w:b/>
          <w:color w:val="000000" w:themeColor="text1"/>
          <w:sz w:val="18"/>
          <w:szCs w:val="18"/>
        </w:rPr>
        <w:t>confirm</w:t>
      </w:r>
      <w:r w:rsidRPr="00B86984">
        <w:rPr>
          <w:rFonts w:ascii="Inter" w:hAnsi="Inter" w:cs="Arial"/>
          <w:b/>
          <w:color w:val="000000" w:themeColor="text1"/>
          <w:spacing w:val="-7"/>
          <w:sz w:val="18"/>
          <w:szCs w:val="18"/>
        </w:rPr>
        <w:t xml:space="preserve"> </w:t>
      </w:r>
      <w:r w:rsidRPr="00B86984">
        <w:rPr>
          <w:rFonts w:ascii="Inter" w:hAnsi="Inter" w:cs="Arial"/>
          <w:b/>
          <w:color w:val="000000" w:themeColor="text1"/>
          <w:sz w:val="18"/>
          <w:szCs w:val="18"/>
        </w:rPr>
        <w:t>that</w:t>
      </w:r>
      <w:r w:rsidRPr="00B86984">
        <w:rPr>
          <w:rFonts w:ascii="Inter" w:hAnsi="Inter" w:cs="Arial"/>
          <w:b/>
          <w:color w:val="000000" w:themeColor="text1"/>
          <w:spacing w:val="-6"/>
          <w:sz w:val="18"/>
          <w:szCs w:val="18"/>
        </w:rPr>
        <w:t xml:space="preserve"> </w:t>
      </w:r>
      <w:r w:rsidRPr="00B86984">
        <w:rPr>
          <w:rFonts w:ascii="Inter" w:hAnsi="Inter" w:cs="Arial"/>
          <w:b/>
          <w:color w:val="000000" w:themeColor="text1"/>
          <w:sz w:val="18"/>
          <w:szCs w:val="18"/>
        </w:rPr>
        <w:t>they</w:t>
      </w:r>
      <w:r w:rsidRPr="00B86984">
        <w:rPr>
          <w:rFonts w:ascii="Inter" w:hAnsi="Inter" w:cs="Arial"/>
          <w:b/>
          <w:color w:val="000000" w:themeColor="text1"/>
          <w:spacing w:val="-7"/>
          <w:sz w:val="18"/>
          <w:szCs w:val="18"/>
        </w:rPr>
        <w:t xml:space="preserve"> </w:t>
      </w:r>
      <w:r w:rsidRPr="00B86984">
        <w:rPr>
          <w:rFonts w:ascii="Inter" w:hAnsi="Inter" w:cs="Arial"/>
          <w:b/>
          <w:color w:val="000000" w:themeColor="text1"/>
          <w:sz w:val="18"/>
          <w:szCs w:val="18"/>
        </w:rPr>
        <w:t>are</w:t>
      </w:r>
      <w:r w:rsidRPr="00B86984">
        <w:rPr>
          <w:rFonts w:ascii="Inter" w:hAnsi="Inter" w:cs="Arial"/>
          <w:b/>
          <w:color w:val="000000" w:themeColor="text1"/>
          <w:spacing w:val="-8"/>
          <w:sz w:val="18"/>
          <w:szCs w:val="18"/>
        </w:rPr>
        <w:t xml:space="preserve"> </w:t>
      </w:r>
      <w:r w:rsidRPr="00B86984">
        <w:rPr>
          <w:rFonts w:ascii="Inter" w:hAnsi="Inter" w:cs="Arial"/>
          <w:b/>
          <w:color w:val="000000" w:themeColor="text1"/>
          <w:sz w:val="18"/>
          <w:szCs w:val="18"/>
        </w:rPr>
        <w:t>not</w:t>
      </w:r>
      <w:r w:rsidRPr="00B86984">
        <w:rPr>
          <w:rFonts w:ascii="Inter" w:hAnsi="Inter" w:cs="Arial"/>
          <w:b/>
          <w:color w:val="000000" w:themeColor="text1"/>
          <w:spacing w:val="-4"/>
          <w:sz w:val="18"/>
          <w:szCs w:val="18"/>
        </w:rPr>
        <w:t xml:space="preserve"> </w:t>
      </w:r>
      <w:r w:rsidRPr="00B86984">
        <w:rPr>
          <w:rFonts w:ascii="Inter" w:hAnsi="Inter" w:cs="Arial"/>
          <w:b/>
          <w:color w:val="000000" w:themeColor="text1"/>
          <w:sz w:val="18"/>
          <w:szCs w:val="18"/>
        </w:rPr>
        <w:t>able</w:t>
      </w:r>
      <w:r w:rsidRPr="00B86984">
        <w:rPr>
          <w:rFonts w:ascii="Inter" w:hAnsi="Inter" w:cs="Arial"/>
          <w:b/>
          <w:color w:val="000000" w:themeColor="text1"/>
          <w:spacing w:val="-8"/>
          <w:sz w:val="18"/>
          <w:szCs w:val="18"/>
        </w:rPr>
        <w:t xml:space="preserve"> </w:t>
      </w:r>
      <w:r w:rsidRPr="00B86984">
        <w:rPr>
          <w:rFonts w:ascii="Inter" w:hAnsi="Inter" w:cs="Arial"/>
          <w:b/>
          <w:color w:val="000000" w:themeColor="text1"/>
          <w:sz w:val="18"/>
          <w:szCs w:val="18"/>
        </w:rPr>
        <w:t>to</w:t>
      </w:r>
      <w:r w:rsidRPr="00B86984">
        <w:rPr>
          <w:rFonts w:ascii="Inter" w:hAnsi="Inter" w:cs="Arial"/>
          <w:b/>
          <w:color w:val="000000" w:themeColor="text1"/>
          <w:spacing w:val="-9"/>
          <w:sz w:val="18"/>
          <w:szCs w:val="18"/>
        </w:rPr>
        <w:t xml:space="preserve"> </w:t>
      </w:r>
      <w:r w:rsidRPr="00B86984">
        <w:rPr>
          <w:rFonts w:ascii="Inter" w:hAnsi="Inter" w:cs="Arial"/>
          <w:b/>
          <w:color w:val="000000" w:themeColor="text1"/>
          <w:sz w:val="18"/>
          <w:szCs w:val="18"/>
        </w:rPr>
        <w:t>create</w:t>
      </w:r>
      <w:r w:rsidRPr="00B86984">
        <w:rPr>
          <w:rFonts w:ascii="Inter" w:hAnsi="Inter" w:cs="Arial"/>
          <w:b/>
          <w:color w:val="000000" w:themeColor="text1"/>
          <w:spacing w:val="2"/>
          <w:sz w:val="18"/>
          <w:szCs w:val="18"/>
        </w:rPr>
        <w:t xml:space="preserve"> </w:t>
      </w:r>
      <w:r w:rsidRPr="00B86984">
        <w:rPr>
          <w:rFonts w:ascii="Inter" w:hAnsi="Inter" w:cs="Arial"/>
          <w:color w:val="000000" w:themeColor="text1"/>
          <w:sz w:val="18"/>
          <w:szCs w:val="18"/>
        </w:rPr>
        <w:t>an</w:t>
      </w:r>
      <w:r w:rsidRPr="00B86984">
        <w:rPr>
          <w:rFonts w:ascii="Inter" w:hAnsi="Inter" w:cs="Arial"/>
          <w:color w:val="000000" w:themeColor="text1"/>
          <w:spacing w:val="-4"/>
          <w:sz w:val="18"/>
          <w:szCs w:val="18"/>
        </w:rPr>
        <w:t xml:space="preserve"> </w:t>
      </w:r>
      <w:r w:rsidRPr="00B86984">
        <w:rPr>
          <w:rFonts w:ascii="Inter" w:hAnsi="Inter" w:cs="Arial"/>
          <w:color w:val="000000" w:themeColor="text1"/>
          <w:sz w:val="18"/>
          <w:szCs w:val="18"/>
        </w:rPr>
        <w:t>Apprenticeship</w:t>
      </w:r>
      <w:r w:rsidRPr="00B86984">
        <w:rPr>
          <w:rFonts w:ascii="Inter" w:hAnsi="Inter" w:cs="Arial"/>
          <w:color w:val="000000" w:themeColor="text1"/>
          <w:spacing w:val="-6"/>
          <w:sz w:val="18"/>
          <w:szCs w:val="18"/>
        </w:rPr>
        <w:t xml:space="preserve"> </w:t>
      </w:r>
      <w:r w:rsidRPr="00B86984">
        <w:rPr>
          <w:rFonts w:ascii="Inter" w:hAnsi="Inter" w:cs="Arial"/>
          <w:b/>
          <w:color w:val="000000" w:themeColor="text1"/>
          <w:sz w:val="18"/>
          <w:szCs w:val="18"/>
        </w:rPr>
        <w:t>without</w:t>
      </w:r>
      <w:r w:rsidRPr="00B86984">
        <w:rPr>
          <w:rFonts w:ascii="Inter" w:hAnsi="Inter" w:cs="Arial"/>
          <w:b/>
          <w:color w:val="000000" w:themeColor="text1"/>
          <w:spacing w:val="-8"/>
          <w:sz w:val="18"/>
          <w:szCs w:val="18"/>
        </w:rPr>
        <w:t xml:space="preserve"> </w:t>
      </w:r>
      <w:r w:rsidRPr="00B86984">
        <w:rPr>
          <w:rFonts w:ascii="Inter" w:hAnsi="Inter" w:cs="Arial"/>
          <w:b/>
          <w:color w:val="000000" w:themeColor="text1"/>
          <w:sz w:val="18"/>
          <w:szCs w:val="18"/>
        </w:rPr>
        <w:t>the</w:t>
      </w:r>
      <w:r w:rsidRPr="00B86984">
        <w:rPr>
          <w:rFonts w:ascii="Inter" w:hAnsi="Inter" w:cs="Arial"/>
          <w:b/>
          <w:color w:val="000000" w:themeColor="text1"/>
          <w:spacing w:val="-10"/>
          <w:sz w:val="18"/>
          <w:szCs w:val="18"/>
        </w:rPr>
        <w:t xml:space="preserve"> </w:t>
      </w:r>
      <w:r w:rsidRPr="00B86984">
        <w:rPr>
          <w:rFonts w:ascii="Inter" w:hAnsi="Inter" w:cs="Arial"/>
          <w:b/>
          <w:color w:val="000000" w:themeColor="text1"/>
          <w:sz w:val="18"/>
          <w:szCs w:val="18"/>
        </w:rPr>
        <w:t>Apprenticeship Support Grant.</w:t>
      </w:r>
    </w:p>
    <w:p w14:paraId="24FB1F17" w14:textId="77777777" w:rsidR="00B86984" w:rsidRPr="00B86984" w:rsidRDefault="00B86984" w:rsidP="00B86984">
      <w:pPr>
        <w:pStyle w:val="BodyText"/>
        <w:jc w:val="both"/>
        <w:rPr>
          <w:rFonts w:ascii="Inter" w:hAnsi="Inter" w:cs="Arial"/>
          <w:b/>
          <w:color w:val="000000" w:themeColor="text1"/>
          <w:sz w:val="18"/>
          <w:szCs w:val="18"/>
        </w:rPr>
      </w:pPr>
    </w:p>
    <w:p w14:paraId="50E474E5" w14:textId="77777777" w:rsidR="00B86984" w:rsidRPr="00B86984" w:rsidRDefault="00B86984" w:rsidP="00B86984">
      <w:pPr>
        <w:pStyle w:val="ListParagraph"/>
        <w:numPr>
          <w:ilvl w:val="0"/>
          <w:numId w:val="5"/>
        </w:numPr>
        <w:tabs>
          <w:tab w:val="left" w:pos="821"/>
        </w:tabs>
        <w:spacing w:before="1" w:after="0" w:line="290" w:lineRule="exact"/>
        <w:ind w:right="-389"/>
        <w:jc w:val="both"/>
        <w:rPr>
          <w:rFonts w:ascii="Inter" w:hAnsi="Inter" w:cs="Arial"/>
          <w:color w:val="000000" w:themeColor="text1"/>
          <w:sz w:val="18"/>
          <w:szCs w:val="18"/>
        </w:rPr>
      </w:pPr>
      <w:r w:rsidRPr="00B86984">
        <w:rPr>
          <w:rFonts w:ascii="Inter" w:hAnsi="Inter" w:cs="Arial"/>
          <w:color w:val="000000" w:themeColor="text1"/>
          <w:sz w:val="18"/>
          <w:szCs w:val="18"/>
        </w:rPr>
        <w:t xml:space="preserve">ensure the Apprentice’s workplace is in the </w:t>
      </w:r>
      <w:r w:rsidRPr="00B86984">
        <w:rPr>
          <w:rFonts w:ascii="Inter" w:hAnsi="Inter" w:cs="Arial"/>
          <w:b/>
          <w:bCs/>
          <w:color w:val="000000" w:themeColor="text1"/>
          <w:sz w:val="18"/>
          <w:szCs w:val="18"/>
        </w:rPr>
        <w:t xml:space="preserve">Tees Valley </w:t>
      </w:r>
      <w:r w:rsidRPr="00B86984">
        <w:rPr>
          <w:rFonts w:ascii="Inter" w:hAnsi="Inter" w:cs="Arial"/>
          <w:color w:val="000000" w:themeColor="text1"/>
          <w:sz w:val="18"/>
          <w:szCs w:val="18"/>
        </w:rPr>
        <w:t>i.e., local authority areas</w:t>
      </w:r>
      <w:r w:rsidRPr="00B86984">
        <w:rPr>
          <w:rFonts w:ascii="Inter" w:hAnsi="Inter" w:cs="Arial"/>
          <w:color w:val="000000" w:themeColor="text1"/>
          <w:spacing w:val="-6"/>
          <w:sz w:val="18"/>
          <w:szCs w:val="18"/>
        </w:rPr>
        <w:t xml:space="preserve"> </w:t>
      </w:r>
      <w:r w:rsidRPr="00B86984">
        <w:rPr>
          <w:rFonts w:ascii="Inter" w:hAnsi="Inter" w:cs="Arial"/>
          <w:color w:val="000000" w:themeColor="text1"/>
          <w:sz w:val="18"/>
          <w:szCs w:val="18"/>
        </w:rPr>
        <w:t>of</w:t>
      </w:r>
      <w:r w:rsidRPr="00B86984">
        <w:rPr>
          <w:rFonts w:ascii="Inter" w:hAnsi="Inter" w:cs="Arial"/>
          <w:color w:val="000000" w:themeColor="text1"/>
          <w:spacing w:val="-7"/>
          <w:sz w:val="18"/>
          <w:szCs w:val="18"/>
        </w:rPr>
        <w:t xml:space="preserve"> </w:t>
      </w:r>
      <w:r w:rsidRPr="00B86984">
        <w:rPr>
          <w:rFonts w:ascii="Inter" w:hAnsi="Inter" w:cs="Arial"/>
          <w:color w:val="000000" w:themeColor="text1"/>
          <w:sz w:val="18"/>
          <w:szCs w:val="18"/>
        </w:rPr>
        <w:t>Darlington,</w:t>
      </w:r>
      <w:r w:rsidRPr="00B86984">
        <w:rPr>
          <w:rFonts w:ascii="Inter" w:hAnsi="Inter" w:cs="Arial"/>
          <w:color w:val="000000" w:themeColor="text1"/>
          <w:spacing w:val="-9"/>
          <w:sz w:val="18"/>
          <w:szCs w:val="18"/>
        </w:rPr>
        <w:t xml:space="preserve"> </w:t>
      </w:r>
      <w:r w:rsidRPr="00B86984">
        <w:rPr>
          <w:rFonts w:ascii="Inter" w:hAnsi="Inter" w:cs="Arial"/>
          <w:color w:val="000000" w:themeColor="text1"/>
          <w:sz w:val="18"/>
          <w:szCs w:val="18"/>
        </w:rPr>
        <w:t>Hartlepool,</w:t>
      </w:r>
      <w:r w:rsidRPr="00B86984">
        <w:rPr>
          <w:rFonts w:ascii="Inter" w:hAnsi="Inter" w:cs="Arial"/>
          <w:color w:val="000000" w:themeColor="text1"/>
          <w:spacing w:val="-12"/>
          <w:sz w:val="18"/>
          <w:szCs w:val="18"/>
        </w:rPr>
        <w:t xml:space="preserve"> </w:t>
      </w:r>
      <w:r w:rsidRPr="00B86984">
        <w:rPr>
          <w:rFonts w:ascii="Inter" w:hAnsi="Inter" w:cs="Arial"/>
          <w:color w:val="000000" w:themeColor="text1"/>
          <w:sz w:val="18"/>
          <w:szCs w:val="18"/>
        </w:rPr>
        <w:t>Middlesbrough,</w:t>
      </w:r>
      <w:r w:rsidRPr="00B86984">
        <w:rPr>
          <w:rFonts w:ascii="Inter" w:hAnsi="Inter" w:cs="Arial"/>
          <w:color w:val="000000" w:themeColor="text1"/>
          <w:spacing w:val="-9"/>
          <w:sz w:val="18"/>
          <w:szCs w:val="18"/>
        </w:rPr>
        <w:t xml:space="preserve"> </w:t>
      </w:r>
      <w:r w:rsidRPr="00B86984">
        <w:rPr>
          <w:rFonts w:ascii="Inter" w:hAnsi="Inter" w:cs="Arial"/>
          <w:color w:val="000000" w:themeColor="text1"/>
          <w:sz w:val="18"/>
          <w:szCs w:val="18"/>
        </w:rPr>
        <w:t>Redcar</w:t>
      </w:r>
      <w:r w:rsidRPr="00B86984">
        <w:rPr>
          <w:rFonts w:ascii="Inter" w:hAnsi="Inter" w:cs="Arial"/>
          <w:color w:val="000000" w:themeColor="text1"/>
          <w:spacing w:val="-5"/>
          <w:sz w:val="18"/>
          <w:szCs w:val="18"/>
        </w:rPr>
        <w:t xml:space="preserve"> </w:t>
      </w:r>
      <w:r w:rsidRPr="00B86984">
        <w:rPr>
          <w:rFonts w:ascii="Inter" w:hAnsi="Inter" w:cs="Arial"/>
          <w:color w:val="000000" w:themeColor="text1"/>
          <w:sz w:val="18"/>
          <w:szCs w:val="18"/>
        </w:rPr>
        <w:t>&amp;</w:t>
      </w:r>
      <w:r w:rsidRPr="00B86984">
        <w:rPr>
          <w:rFonts w:ascii="Inter" w:hAnsi="Inter" w:cs="Arial"/>
          <w:color w:val="000000" w:themeColor="text1"/>
          <w:spacing w:val="-11"/>
          <w:sz w:val="18"/>
          <w:szCs w:val="18"/>
        </w:rPr>
        <w:t xml:space="preserve"> </w:t>
      </w:r>
      <w:r w:rsidRPr="00B86984">
        <w:rPr>
          <w:rFonts w:ascii="Inter" w:hAnsi="Inter" w:cs="Arial"/>
          <w:color w:val="000000" w:themeColor="text1"/>
          <w:sz w:val="18"/>
          <w:szCs w:val="18"/>
        </w:rPr>
        <w:t>Cleveland</w:t>
      </w:r>
      <w:r w:rsidRPr="00B86984">
        <w:rPr>
          <w:rFonts w:ascii="Inter" w:hAnsi="Inter" w:cs="Arial"/>
          <w:color w:val="000000" w:themeColor="text1"/>
          <w:spacing w:val="-6"/>
          <w:sz w:val="18"/>
          <w:szCs w:val="18"/>
        </w:rPr>
        <w:t xml:space="preserve"> </w:t>
      </w:r>
      <w:r w:rsidRPr="00B86984">
        <w:rPr>
          <w:rFonts w:ascii="Inter" w:hAnsi="Inter" w:cs="Arial"/>
          <w:color w:val="000000" w:themeColor="text1"/>
          <w:sz w:val="18"/>
          <w:szCs w:val="18"/>
        </w:rPr>
        <w:t>or</w:t>
      </w:r>
      <w:r w:rsidRPr="00B86984">
        <w:rPr>
          <w:rFonts w:ascii="Inter" w:hAnsi="Inter" w:cs="Arial"/>
          <w:color w:val="000000" w:themeColor="text1"/>
          <w:spacing w:val="-29"/>
          <w:sz w:val="18"/>
          <w:szCs w:val="18"/>
        </w:rPr>
        <w:t xml:space="preserve"> </w:t>
      </w:r>
      <w:r w:rsidRPr="00B86984">
        <w:rPr>
          <w:rFonts w:ascii="Inter" w:hAnsi="Inter" w:cs="Arial"/>
          <w:color w:val="000000" w:themeColor="text1"/>
          <w:sz w:val="18"/>
          <w:szCs w:val="18"/>
        </w:rPr>
        <w:t>Stockton-on-</w:t>
      </w:r>
    </w:p>
    <w:p w14:paraId="6765503A" w14:textId="77777777" w:rsidR="00B86984" w:rsidRPr="00B86984" w:rsidRDefault="00B86984" w:rsidP="00B86984">
      <w:pPr>
        <w:pStyle w:val="BodyText"/>
        <w:spacing w:before="4"/>
        <w:ind w:left="820" w:right="548"/>
        <w:jc w:val="both"/>
        <w:rPr>
          <w:rFonts w:ascii="Inter" w:hAnsi="Inter" w:cs="Arial"/>
          <w:color w:val="000000" w:themeColor="text1"/>
          <w:sz w:val="18"/>
          <w:szCs w:val="18"/>
        </w:rPr>
      </w:pPr>
      <w:r w:rsidRPr="00B86984">
        <w:rPr>
          <w:rFonts w:ascii="Inter" w:hAnsi="Inter" w:cs="Arial"/>
          <w:color w:val="000000" w:themeColor="text1"/>
          <w:sz w:val="18"/>
          <w:szCs w:val="18"/>
        </w:rPr>
        <w:t>Tees.</w:t>
      </w:r>
    </w:p>
    <w:p w14:paraId="34C3B583" w14:textId="77777777" w:rsidR="00B86984" w:rsidRPr="00B86984" w:rsidRDefault="00B86984" w:rsidP="00B86984">
      <w:pPr>
        <w:pStyle w:val="BodyText"/>
        <w:spacing w:before="4"/>
        <w:ind w:left="820" w:right="548"/>
        <w:jc w:val="both"/>
        <w:rPr>
          <w:rFonts w:ascii="Inter" w:hAnsi="Inter" w:cs="Arial"/>
          <w:color w:val="000000" w:themeColor="text1"/>
          <w:sz w:val="18"/>
          <w:szCs w:val="18"/>
        </w:rPr>
      </w:pPr>
    </w:p>
    <w:p w14:paraId="53172068" w14:textId="77777777" w:rsidR="00B86984" w:rsidRDefault="00B86984" w:rsidP="00B86984">
      <w:pPr>
        <w:pStyle w:val="ListParagraph"/>
        <w:numPr>
          <w:ilvl w:val="0"/>
          <w:numId w:val="5"/>
        </w:numPr>
        <w:tabs>
          <w:tab w:val="left" w:pos="821"/>
        </w:tabs>
        <w:spacing w:after="0" w:line="240" w:lineRule="auto"/>
        <w:contextualSpacing w:val="0"/>
        <w:jc w:val="both"/>
        <w:rPr>
          <w:rFonts w:ascii="Inter" w:hAnsi="Inter" w:cs="Arial"/>
          <w:color w:val="000000" w:themeColor="text1"/>
          <w:sz w:val="18"/>
          <w:szCs w:val="18"/>
        </w:rPr>
      </w:pPr>
      <w:r w:rsidRPr="00B86984">
        <w:rPr>
          <w:rFonts w:ascii="Inter" w:hAnsi="Inter" w:cs="Arial"/>
          <w:color w:val="000000" w:themeColor="text1"/>
          <w:sz w:val="18"/>
          <w:szCs w:val="18"/>
        </w:rPr>
        <w:t xml:space="preserve">have </w:t>
      </w:r>
      <w:r w:rsidRPr="00B86984">
        <w:rPr>
          <w:rFonts w:ascii="Inter" w:hAnsi="Inter" w:cs="Arial"/>
          <w:b/>
          <w:color w:val="000000" w:themeColor="text1"/>
          <w:sz w:val="18"/>
          <w:szCs w:val="18"/>
        </w:rPr>
        <w:t xml:space="preserve">249 or less employees </w:t>
      </w:r>
      <w:r w:rsidRPr="00B86984">
        <w:rPr>
          <w:rFonts w:ascii="Inter" w:hAnsi="Inter" w:cs="Arial"/>
          <w:color w:val="000000" w:themeColor="text1"/>
          <w:sz w:val="18"/>
          <w:szCs w:val="18"/>
        </w:rPr>
        <w:t>in total across</w:t>
      </w:r>
      <w:r w:rsidRPr="00B86984">
        <w:rPr>
          <w:rFonts w:ascii="Inter" w:hAnsi="Inter" w:cs="Arial"/>
          <w:color w:val="000000" w:themeColor="text1"/>
          <w:spacing w:val="3"/>
          <w:sz w:val="18"/>
          <w:szCs w:val="18"/>
        </w:rPr>
        <w:t xml:space="preserve"> </w:t>
      </w:r>
      <w:r w:rsidRPr="00B86984">
        <w:rPr>
          <w:rFonts w:ascii="Inter" w:hAnsi="Inter" w:cs="Arial"/>
          <w:b/>
          <w:bCs/>
          <w:color w:val="000000" w:themeColor="text1"/>
          <w:sz w:val="18"/>
          <w:szCs w:val="18"/>
        </w:rPr>
        <w:t>all</w:t>
      </w:r>
      <w:r w:rsidRPr="00B86984">
        <w:rPr>
          <w:rFonts w:ascii="Inter" w:hAnsi="Inter" w:cs="Arial"/>
          <w:color w:val="000000" w:themeColor="text1"/>
          <w:sz w:val="18"/>
          <w:szCs w:val="18"/>
        </w:rPr>
        <w:t xml:space="preserve"> worksites (</w:t>
      </w:r>
      <w:r w:rsidRPr="00B86984">
        <w:rPr>
          <w:rFonts w:ascii="Inter" w:hAnsi="Inter" w:cs="Arial"/>
          <w:b/>
          <w:bCs/>
          <w:color w:val="000000" w:themeColor="text1"/>
          <w:sz w:val="18"/>
          <w:szCs w:val="18"/>
        </w:rPr>
        <w:t>Priority Sectors only</w:t>
      </w:r>
      <w:r w:rsidRPr="00B86984">
        <w:rPr>
          <w:rFonts w:ascii="Inter" w:hAnsi="Inter" w:cs="Arial"/>
          <w:color w:val="000000" w:themeColor="text1"/>
          <w:sz w:val="18"/>
          <w:szCs w:val="18"/>
        </w:rPr>
        <w:t>).</w:t>
      </w:r>
    </w:p>
    <w:p w14:paraId="69C580FB" w14:textId="77777777" w:rsidR="005E558A" w:rsidRPr="00B86984" w:rsidRDefault="005E558A" w:rsidP="005E558A">
      <w:pPr>
        <w:pStyle w:val="ListParagraph"/>
        <w:tabs>
          <w:tab w:val="left" w:pos="821"/>
        </w:tabs>
        <w:spacing w:after="0" w:line="240" w:lineRule="auto"/>
        <w:ind w:left="820"/>
        <w:contextualSpacing w:val="0"/>
        <w:jc w:val="both"/>
        <w:rPr>
          <w:rFonts w:ascii="Inter" w:hAnsi="Inter" w:cs="Arial"/>
          <w:color w:val="000000" w:themeColor="text1"/>
          <w:sz w:val="18"/>
          <w:szCs w:val="18"/>
        </w:rPr>
      </w:pPr>
    </w:p>
    <w:p w14:paraId="39430A00" w14:textId="77777777" w:rsidR="00B86984" w:rsidRPr="00B86984" w:rsidRDefault="00B86984" w:rsidP="00B86984">
      <w:pPr>
        <w:pStyle w:val="ListParagraph"/>
        <w:numPr>
          <w:ilvl w:val="0"/>
          <w:numId w:val="5"/>
        </w:numPr>
        <w:tabs>
          <w:tab w:val="left" w:pos="821"/>
        </w:tabs>
        <w:spacing w:after="0" w:line="240" w:lineRule="auto"/>
        <w:contextualSpacing w:val="0"/>
        <w:jc w:val="both"/>
        <w:rPr>
          <w:rFonts w:ascii="Inter" w:hAnsi="Inter" w:cs="Arial"/>
          <w:color w:val="000000" w:themeColor="text1"/>
          <w:sz w:val="18"/>
          <w:szCs w:val="18"/>
        </w:rPr>
      </w:pPr>
      <w:r w:rsidRPr="00B86984">
        <w:rPr>
          <w:rFonts w:ascii="Inter" w:hAnsi="Inter" w:cs="Arial"/>
          <w:color w:val="000000" w:themeColor="text1"/>
          <w:sz w:val="18"/>
          <w:szCs w:val="18"/>
        </w:rPr>
        <w:t xml:space="preserve">have </w:t>
      </w:r>
      <w:r w:rsidRPr="00B86984">
        <w:rPr>
          <w:rFonts w:ascii="Inter" w:hAnsi="Inter" w:cs="Arial"/>
          <w:b/>
          <w:bCs/>
          <w:color w:val="000000" w:themeColor="text1"/>
          <w:sz w:val="18"/>
          <w:szCs w:val="18"/>
        </w:rPr>
        <w:t>49</w:t>
      </w:r>
      <w:r w:rsidRPr="00B86984">
        <w:rPr>
          <w:rFonts w:ascii="Inter" w:hAnsi="Inter" w:cs="Arial"/>
          <w:color w:val="000000" w:themeColor="text1"/>
          <w:sz w:val="18"/>
          <w:szCs w:val="18"/>
        </w:rPr>
        <w:t xml:space="preserve"> or less employees in total across </w:t>
      </w:r>
      <w:r w:rsidRPr="00B86984">
        <w:rPr>
          <w:rFonts w:ascii="Inter" w:hAnsi="Inter" w:cs="Arial"/>
          <w:b/>
          <w:bCs/>
          <w:color w:val="000000" w:themeColor="text1"/>
          <w:sz w:val="18"/>
          <w:szCs w:val="18"/>
        </w:rPr>
        <w:t>all</w:t>
      </w:r>
      <w:r w:rsidRPr="00B86984">
        <w:rPr>
          <w:rFonts w:ascii="Inter" w:hAnsi="Inter" w:cs="Arial"/>
          <w:color w:val="000000" w:themeColor="text1"/>
          <w:sz w:val="18"/>
          <w:szCs w:val="18"/>
        </w:rPr>
        <w:t xml:space="preserve"> worksites (</w:t>
      </w:r>
      <w:r w:rsidRPr="00B86984">
        <w:rPr>
          <w:rFonts w:ascii="Inter" w:hAnsi="Inter" w:cs="Arial"/>
          <w:b/>
          <w:bCs/>
          <w:color w:val="000000" w:themeColor="text1"/>
          <w:sz w:val="18"/>
          <w:szCs w:val="18"/>
        </w:rPr>
        <w:t>Non-Priority Sectors</w:t>
      </w:r>
      <w:r w:rsidRPr="00B86984">
        <w:rPr>
          <w:rFonts w:ascii="Inter" w:hAnsi="Inter" w:cs="Arial"/>
          <w:color w:val="000000" w:themeColor="text1"/>
          <w:sz w:val="18"/>
          <w:szCs w:val="18"/>
        </w:rPr>
        <w:t>).</w:t>
      </w:r>
    </w:p>
    <w:p w14:paraId="5BE38222" w14:textId="77777777" w:rsidR="00B86984" w:rsidRPr="00B86984" w:rsidRDefault="00B86984" w:rsidP="00B86984">
      <w:pPr>
        <w:pStyle w:val="BodyText"/>
        <w:jc w:val="both"/>
        <w:rPr>
          <w:rFonts w:ascii="Inter" w:hAnsi="Inter" w:cs="Arial"/>
          <w:color w:val="000000" w:themeColor="text1"/>
          <w:sz w:val="18"/>
          <w:szCs w:val="18"/>
        </w:rPr>
      </w:pPr>
    </w:p>
    <w:p w14:paraId="42042DEA" w14:textId="77777777" w:rsidR="00B86984" w:rsidRPr="00B86984" w:rsidRDefault="00B86984" w:rsidP="00B86984">
      <w:pPr>
        <w:pStyle w:val="ListParagraph"/>
        <w:numPr>
          <w:ilvl w:val="0"/>
          <w:numId w:val="5"/>
        </w:numPr>
        <w:tabs>
          <w:tab w:val="left" w:pos="821"/>
        </w:tabs>
        <w:spacing w:after="0" w:line="293" w:lineRule="exact"/>
        <w:ind w:right="-389"/>
        <w:jc w:val="both"/>
        <w:rPr>
          <w:rFonts w:ascii="Inter" w:eastAsiaTheme="minorEastAsia" w:hAnsi="Inter"/>
          <w:b/>
          <w:bCs/>
          <w:color w:val="000000" w:themeColor="text1"/>
          <w:sz w:val="18"/>
          <w:szCs w:val="18"/>
        </w:rPr>
      </w:pPr>
      <w:r w:rsidRPr="00B86984">
        <w:rPr>
          <w:rFonts w:ascii="Inter" w:hAnsi="Inter" w:cs="Arial"/>
          <w:color w:val="000000" w:themeColor="text1"/>
          <w:sz w:val="18"/>
          <w:szCs w:val="18"/>
        </w:rPr>
        <w:t>have</w:t>
      </w:r>
      <w:r w:rsidRPr="00B86984">
        <w:rPr>
          <w:rFonts w:ascii="Inter" w:hAnsi="Inter" w:cs="Arial"/>
          <w:color w:val="000000" w:themeColor="text1"/>
          <w:spacing w:val="-4"/>
          <w:sz w:val="18"/>
          <w:szCs w:val="18"/>
        </w:rPr>
        <w:t xml:space="preserve"> </w:t>
      </w:r>
      <w:r w:rsidRPr="00B86984">
        <w:rPr>
          <w:rFonts w:ascii="Inter" w:hAnsi="Inter" w:cs="Arial"/>
          <w:color w:val="000000" w:themeColor="text1"/>
          <w:sz w:val="18"/>
          <w:szCs w:val="18"/>
        </w:rPr>
        <w:t>completed</w:t>
      </w:r>
      <w:r w:rsidRPr="00B86984">
        <w:rPr>
          <w:rFonts w:ascii="Inter" w:hAnsi="Inter" w:cs="Arial"/>
          <w:color w:val="000000" w:themeColor="text1"/>
          <w:spacing w:val="-7"/>
          <w:sz w:val="18"/>
          <w:szCs w:val="18"/>
        </w:rPr>
        <w:t xml:space="preserve"> </w:t>
      </w:r>
      <w:r w:rsidRPr="00B86984">
        <w:rPr>
          <w:rFonts w:ascii="Inter" w:hAnsi="Inter" w:cs="Arial"/>
          <w:color w:val="000000" w:themeColor="text1"/>
          <w:sz w:val="18"/>
          <w:szCs w:val="18"/>
        </w:rPr>
        <w:t>a</w:t>
      </w:r>
      <w:r w:rsidRPr="00B86984">
        <w:rPr>
          <w:rFonts w:ascii="Inter" w:hAnsi="Inter" w:cs="Arial"/>
          <w:color w:val="000000" w:themeColor="text1"/>
          <w:spacing w:val="-5"/>
          <w:sz w:val="18"/>
          <w:szCs w:val="18"/>
        </w:rPr>
        <w:t xml:space="preserve"> </w:t>
      </w:r>
      <w:r w:rsidRPr="00B86984">
        <w:rPr>
          <w:rFonts w:ascii="Inter" w:eastAsia="Arial" w:hAnsi="Inter" w:cs="Arial"/>
          <w:b/>
          <w:bCs/>
          <w:color w:val="000000" w:themeColor="text1"/>
          <w:sz w:val="18"/>
          <w:szCs w:val="18"/>
        </w:rPr>
        <w:t>Sub-Threshold Subsidy Aid Declaration Form</w:t>
      </w:r>
      <w:r w:rsidRPr="00B86984">
        <w:rPr>
          <w:rFonts w:ascii="Inter" w:hAnsi="Inter" w:cs="Arial"/>
          <w:b/>
          <w:bCs/>
          <w:color w:val="000000" w:themeColor="text1"/>
          <w:spacing w:val="-3"/>
          <w:sz w:val="18"/>
          <w:szCs w:val="18"/>
        </w:rPr>
        <w:t xml:space="preserve"> </w:t>
      </w:r>
      <w:r w:rsidRPr="00B86984">
        <w:rPr>
          <w:rFonts w:ascii="Inter" w:hAnsi="Inter" w:cs="Arial"/>
          <w:color w:val="000000" w:themeColor="text1"/>
          <w:sz w:val="18"/>
          <w:szCs w:val="18"/>
        </w:rPr>
        <w:t>and</w:t>
      </w:r>
      <w:r w:rsidRPr="00B86984">
        <w:rPr>
          <w:rFonts w:ascii="Inter" w:hAnsi="Inter" w:cs="Arial"/>
          <w:color w:val="000000" w:themeColor="text1"/>
          <w:spacing w:val="-8"/>
          <w:sz w:val="18"/>
          <w:szCs w:val="18"/>
        </w:rPr>
        <w:t xml:space="preserve"> </w:t>
      </w:r>
      <w:r w:rsidRPr="00B86984">
        <w:rPr>
          <w:rFonts w:ascii="Inter" w:hAnsi="Inter" w:cs="Arial"/>
          <w:color w:val="000000" w:themeColor="text1"/>
          <w:sz w:val="18"/>
          <w:szCs w:val="18"/>
        </w:rPr>
        <w:t>not</w:t>
      </w:r>
      <w:r w:rsidRPr="00B86984">
        <w:rPr>
          <w:rFonts w:ascii="Inter" w:hAnsi="Inter" w:cs="Arial"/>
          <w:color w:val="000000" w:themeColor="text1"/>
          <w:spacing w:val="-3"/>
          <w:sz w:val="18"/>
          <w:szCs w:val="18"/>
        </w:rPr>
        <w:t xml:space="preserve"> </w:t>
      </w:r>
      <w:r w:rsidRPr="00B86984">
        <w:rPr>
          <w:rFonts w:ascii="Inter" w:hAnsi="Inter" w:cs="Arial"/>
          <w:color w:val="000000" w:themeColor="text1"/>
          <w:sz w:val="18"/>
          <w:szCs w:val="18"/>
        </w:rPr>
        <w:t>received</w:t>
      </w:r>
      <w:r w:rsidRPr="00B86984">
        <w:rPr>
          <w:rFonts w:ascii="Inter" w:hAnsi="Inter" w:cs="Arial"/>
          <w:color w:val="000000" w:themeColor="text1"/>
          <w:spacing w:val="-5"/>
          <w:sz w:val="18"/>
          <w:szCs w:val="18"/>
        </w:rPr>
        <w:t xml:space="preserve"> </w:t>
      </w:r>
      <w:r w:rsidRPr="00B86984">
        <w:rPr>
          <w:rFonts w:ascii="Inter" w:hAnsi="Inter" w:cs="Arial"/>
          <w:color w:val="000000" w:themeColor="text1"/>
          <w:spacing w:val="2"/>
          <w:sz w:val="18"/>
          <w:szCs w:val="18"/>
        </w:rPr>
        <w:t xml:space="preserve">more than </w:t>
      </w:r>
      <w:r w:rsidRPr="00B86984">
        <w:rPr>
          <w:rFonts w:ascii="Inter" w:hAnsi="Inter" w:cs="Arial"/>
          <w:color w:val="000000" w:themeColor="text1"/>
          <w:sz w:val="18"/>
          <w:szCs w:val="18"/>
        </w:rPr>
        <w:t>£300,000 in public funding awarded under the State Aid Regulation of De Minimis in the last 3 year rolling period.</w:t>
      </w:r>
    </w:p>
    <w:p w14:paraId="35624280" w14:textId="77777777" w:rsidR="00B86984" w:rsidRPr="00B86984" w:rsidRDefault="00B86984" w:rsidP="00B86984">
      <w:pPr>
        <w:pStyle w:val="BodyText"/>
        <w:spacing w:before="6"/>
        <w:jc w:val="both"/>
        <w:rPr>
          <w:rFonts w:ascii="Inter" w:hAnsi="Inter" w:cs="Arial"/>
          <w:color w:val="000000" w:themeColor="text1"/>
          <w:sz w:val="18"/>
          <w:szCs w:val="18"/>
        </w:rPr>
      </w:pPr>
    </w:p>
    <w:p w14:paraId="159DEFD6" w14:textId="77777777" w:rsidR="00B86984" w:rsidRPr="00B86984" w:rsidRDefault="00B86984" w:rsidP="00B86984">
      <w:pPr>
        <w:pStyle w:val="ListParagraph"/>
        <w:numPr>
          <w:ilvl w:val="0"/>
          <w:numId w:val="5"/>
        </w:numPr>
        <w:tabs>
          <w:tab w:val="left" w:pos="821"/>
        </w:tabs>
        <w:spacing w:after="0" w:line="232" w:lineRule="auto"/>
        <w:ind w:right="-389"/>
        <w:contextualSpacing w:val="0"/>
        <w:jc w:val="both"/>
        <w:rPr>
          <w:rFonts w:ascii="Inter" w:hAnsi="Inter" w:cs="Arial"/>
          <w:color w:val="000000" w:themeColor="text1"/>
          <w:sz w:val="18"/>
          <w:szCs w:val="18"/>
        </w:rPr>
      </w:pPr>
      <w:r w:rsidRPr="00B86984">
        <w:rPr>
          <w:rFonts w:ascii="Inter" w:hAnsi="Inter" w:cs="Arial"/>
          <w:color w:val="000000" w:themeColor="text1"/>
          <w:sz w:val="18"/>
          <w:szCs w:val="18"/>
        </w:rPr>
        <w:t xml:space="preserve">commit to paying the Apprentice(s) </w:t>
      </w:r>
      <w:r w:rsidRPr="00B86984">
        <w:rPr>
          <w:rFonts w:ascii="Inter" w:hAnsi="Inter" w:cs="Arial"/>
          <w:b/>
          <w:color w:val="000000" w:themeColor="text1"/>
          <w:sz w:val="18"/>
          <w:szCs w:val="18"/>
        </w:rPr>
        <w:t xml:space="preserve">at least the Apprentice National Minimum Wage </w:t>
      </w:r>
      <w:r w:rsidRPr="00B86984">
        <w:rPr>
          <w:rFonts w:ascii="Inter" w:hAnsi="Inter" w:cs="Arial"/>
          <w:color w:val="000000" w:themeColor="text1"/>
          <w:sz w:val="18"/>
          <w:szCs w:val="18"/>
        </w:rPr>
        <w:t>appropriate for an Apprentice of their age, including time for off-the-job training.</w:t>
      </w:r>
    </w:p>
    <w:p w14:paraId="67069538" w14:textId="77777777" w:rsidR="00B86984" w:rsidRPr="00B86984" w:rsidRDefault="00B86984" w:rsidP="00B86984">
      <w:pPr>
        <w:pStyle w:val="BodyText"/>
        <w:spacing w:before="11"/>
        <w:jc w:val="both"/>
        <w:rPr>
          <w:rFonts w:ascii="Inter" w:hAnsi="Inter" w:cs="Arial"/>
          <w:color w:val="000000" w:themeColor="text1"/>
          <w:sz w:val="18"/>
          <w:szCs w:val="18"/>
        </w:rPr>
      </w:pPr>
    </w:p>
    <w:p w14:paraId="02977331" w14:textId="77777777" w:rsidR="00B86984" w:rsidRPr="00B86984" w:rsidRDefault="00B86984" w:rsidP="00B86984">
      <w:pPr>
        <w:pStyle w:val="ListParagraph"/>
        <w:numPr>
          <w:ilvl w:val="0"/>
          <w:numId w:val="5"/>
        </w:numPr>
        <w:tabs>
          <w:tab w:val="left" w:pos="821"/>
        </w:tabs>
        <w:spacing w:after="0" w:line="290" w:lineRule="exact"/>
        <w:ind w:right="-389"/>
        <w:contextualSpacing w:val="0"/>
        <w:jc w:val="both"/>
        <w:rPr>
          <w:rFonts w:ascii="Inter" w:hAnsi="Inter" w:cs="Arial"/>
          <w:color w:val="000000" w:themeColor="text1"/>
          <w:sz w:val="18"/>
          <w:szCs w:val="18"/>
        </w:rPr>
      </w:pPr>
      <w:r w:rsidRPr="00B86984">
        <w:rPr>
          <w:rFonts w:ascii="Inter" w:hAnsi="Inter" w:cs="Arial"/>
          <w:color w:val="000000" w:themeColor="text1"/>
          <w:sz w:val="18"/>
          <w:szCs w:val="18"/>
        </w:rPr>
        <w:t xml:space="preserve">confirm that, after </w:t>
      </w:r>
      <w:r w:rsidRPr="00B86984">
        <w:rPr>
          <w:rFonts w:ascii="Inter" w:hAnsi="Inter" w:cs="Arial"/>
          <w:b/>
          <w:color w:val="000000" w:themeColor="text1"/>
          <w:sz w:val="18"/>
          <w:szCs w:val="18"/>
        </w:rPr>
        <w:t xml:space="preserve">13 months </w:t>
      </w:r>
      <w:r w:rsidRPr="00B86984">
        <w:rPr>
          <w:rFonts w:ascii="Inter" w:hAnsi="Inter" w:cs="Arial"/>
          <w:color w:val="000000" w:themeColor="text1"/>
          <w:sz w:val="18"/>
          <w:szCs w:val="18"/>
        </w:rPr>
        <w:t>of the Apprentice commencing training, they will complete</w:t>
      </w:r>
      <w:r w:rsidRPr="00B86984">
        <w:rPr>
          <w:rFonts w:ascii="Inter" w:hAnsi="Inter" w:cs="Arial"/>
          <w:color w:val="000000" w:themeColor="text1"/>
          <w:spacing w:val="-7"/>
          <w:sz w:val="18"/>
          <w:szCs w:val="18"/>
        </w:rPr>
        <w:t xml:space="preserve"> </w:t>
      </w:r>
      <w:r w:rsidRPr="00B86984">
        <w:rPr>
          <w:rFonts w:ascii="Inter" w:hAnsi="Inter" w:cs="Arial"/>
          <w:color w:val="000000" w:themeColor="text1"/>
          <w:sz w:val="18"/>
          <w:szCs w:val="18"/>
        </w:rPr>
        <w:t>and</w:t>
      </w:r>
      <w:r w:rsidRPr="00B86984">
        <w:rPr>
          <w:rFonts w:ascii="Inter" w:hAnsi="Inter" w:cs="Arial"/>
          <w:color w:val="000000" w:themeColor="text1"/>
          <w:spacing w:val="-4"/>
          <w:sz w:val="18"/>
          <w:szCs w:val="18"/>
        </w:rPr>
        <w:t xml:space="preserve"> </w:t>
      </w:r>
      <w:r w:rsidRPr="00B86984">
        <w:rPr>
          <w:rFonts w:ascii="Inter" w:hAnsi="Inter" w:cs="Arial"/>
          <w:color w:val="000000" w:themeColor="text1"/>
          <w:sz w:val="18"/>
          <w:szCs w:val="18"/>
        </w:rPr>
        <w:t>return</w:t>
      </w:r>
      <w:r w:rsidRPr="00B86984">
        <w:rPr>
          <w:rFonts w:ascii="Inter" w:hAnsi="Inter" w:cs="Arial"/>
          <w:color w:val="000000" w:themeColor="text1"/>
          <w:spacing w:val="-8"/>
          <w:sz w:val="18"/>
          <w:szCs w:val="18"/>
        </w:rPr>
        <w:t xml:space="preserve"> </w:t>
      </w:r>
      <w:r w:rsidRPr="00B86984">
        <w:rPr>
          <w:rFonts w:ascii="Inter" w:hAnsi="Inter" w:cs="Arial"/>
          <w:color w:val="000000" w:themeColor="text1"/>
          <w:sz w:val="18"/>
          <w:szCs w:val="18"/>
        </w:rPr>
        <w:t>an</w:t>
      </w:r>
      <w:r w:rsidRPr="00B86984">
        <w:rPr>
          <w:rFonts w:ascii="Inter" w:hAnsi="Inter" w:cs="Arial"/>
          <w:color w:val="000000" w:themeColor="text1"/>
          <w:spacing w:val="-9"/>
          <w:sz w:val="18"/>
          <w:szCs w:val="18"/>
        </w:rPr>
        <w:t xml:space="preserve"> </w:t>
      </w:r>
      <w:r w:rsidRPr="00B86984">
        <w:rPr>
          <w:rFonts w:ascii="Inter" w:hAnsi="Inter" w:cs="Arial"/>
          <w:b/>
          <w:color w:val="000000" w:themeColor="text1"/>
          <w:sz w:val="18"/>
          <w:szCs w:val="18"/>
        </w:rPr>
        <w:t>employer</w:t>
      </w:r>
      <w:r w:rsidRPr="00B86984">
        <w:rPr>
          <w:rFonts w:ascii="Inter" w:hAnsi="Inter" w:cs="Arial"/>
          <w:b/>
          <w:color w:val="000000" w:themeColor="text1"/>
          <w:spacing w:val="-3"/>
          <w:sz w:val="18"/>
          <w:szCs w:val="18"/>
        </w:rPr>
        <w:t xml:space="preserve"> </w:t>
      </w:r>
      <w:r w:rsidRPr="00B86984">
        <w:rPr>
          <w:rFonts w:ascii="Inter" w:hAnsi="Inter" w:cs="Arial"/>
          <w:b/>
          <w:color w:val="000000" w:themeColor="text1"/>
          <w:sz w:val="18"/>
          <w:szCs w:val="18"/>
        </w:rPr>
        <w:t>questionnaire</w:t>
      </w:r>
      <w:r w:rsidRPr="00B86984">
        <w:rPr>
          <w:rFonts w:ascii="Inter" w:hAnsi="Inter" w:cs="Arial"/>
          <w:b/>
          <w:color w:val="000000" w:themeColor="text1"/>
          <w:spacing w:val="-9"/>
          <w:sz w:val="18"/>
          <w:szCs w:val="18"/>
        </w:rPr>
        <w:t xml:space="preserve"> </w:t>
      </w:r>
      <w:r w:rsidRPr="00B86984">
        <w:rPr>
          <w:rFonts w:ascii="Inter" w:hAnsi="Inter" w:cs="Arial"/>
          <w:color w:val="000000" w:themeColor="text1"/>
          <w:sz w:val="18"/>
          <w:szCs w:val="18"/>
        </w:rPr>
        <w:t>provided</w:t>
      </w:r>
      <w:r w:rsidRPr="00B86984">
        <w:rPr>
          <w:rFonts w:ascii="Inter" w:hAnsi="Inter" w:cs="Arial"/>
          <w:color w:val="000000" w:themeColor="text1"/>
          <w:spacing w:val="-8"/>
          <w:sz w:val="18"/>
          <w:szCs w:val="18"/>
        </w:rPr>
        <w:t xml:space="preserve"> </w:t>
      </w:r>
      <w:r w:rsidRPr="00B86984">
        <w:rPr>
          <w:rFonts w:ascii="Inter" w:hAnsi="Inter" w:cs="Arial"/>
          <w:color w:val="000000" w:themeColor="text1"/>
          <w:sz w:val="18"/>
          <w:szCs w:val="18"/>
        </w:rPr>
        <w:t>by</w:t>
      </w:r>
      <w:r w:rsidRPr="00B86984">
        <w:rPr>
          <w:rFonts w:ascii="Inter" w:hAnsi="Inter" w:cs="Arial"/>
          <w:color w:val="000000" w:themeColor="text1"/>
          <w:spacing w:val="-26"/>
          <w:sz w:val="18"/>
          <w:szCs w:val="18"/>
        </w:rPr>
        <w:t xml:space="preserve"> </w:t>
      </w:r>
      <w:r w:rsidRPr="00B86984">
        <w:rPr>
          <w:rFonts w:ascii="Inter" w:hAnsi="Inter" w:cs="Arial"/>
          <w:color w:val="000000" w:themeColor="text1"/>
          <w:sz w:val="18"/>
          <w:szCs w:val="18"/>
        </w:rPr>
        <w:t>TVCA.</w:t>
      </w:r>
    </w:p>
    <w:p w14:paraId="072ADD38" w14:textId="77777777" w:rsidR="00B86984" w:rsidRPr="00B86984" w:rsidRDefault="00B86984" w:rsidP="00B86984">
      <w:pPr>
        <w:pStyle w:val="ListParagraph"/>
        <w:jc w:val="both"/>
        <w:rPr>
          <w:rFonts w:ascii="Inter" w:hAnsi="Inter" w:cs="Arial"/>
          <w:color w:val="000000" w:themeColor="text1"/>
          <w:sz w:val="18"/>
          <w:szCs w:val="18"/>
        </w:rPr>
      </w:pPr>
    </w:p>
    <w:p w14:paraId="12756C97" w14:textId="77777777" w:rsidR="00B86984" w:rsidRPr="00B86984" w:rsidRDefault="00B86984" w:rsidP="00B86984">
      <w:pPr>
        <w:pStyle w:val="ListParagraph"/>
        <w:numPr>
          <w:ilvl w:val="0"/>
          <w:numId w:val="5"/>
        </w:numPr>
        <w:tabs>
          <w:tab w:val="left" w:pos="821"/>
        </w:tabs>
        <w:spacing w:after="0" w:line="290" w:lineRule="exact"/>
        <w:ind w:right="-389"/>
        <w:contextualSpacing w:val="0"/>
        <w:jc w:val="both"/>
        <w:rPr>
          <w:rFonts w:ascii="Inter" w:hAnsi="Inter" w:cs="Arial"/>
          <w:color w:val="000000" w:themeColor="text1"/>
          <w:sz w:val="18"/>
          <w:szCs w:val="18"/>
        </w:rPr>
      </w:pPr>
      <w:r w:rsidRPr="00B86984">
        <w:rPr>
          <w:rFonts w:ascii="Inter" w:hAnsi="Inter" w:cs="Arial"/>
          <w:color w:val="000000" w:themeColor="text1"/>
          <w:sz w:val="18"/>
          <w:szCs w:val="18"/>
        </w:rPr>
        <w:t>apply within 4 weeks of the training start date, if your application supports progression, then you must apply within 4 weeks of the new training start date, any applications that do not fit into this timeframe will not be considered.</w:t>
      </w:r>
    </w:p>
    <w:p w14:paraId="3DD38CA7" w14:textId="77777777" w:rsidR="00B86984" w:rsidRPr="00B86984" w:rsidRDefault="00B86984" w:rsidP="00B86984">
      <w:pPr>
        <w:jc w:val="both"/>
        <w:rPr>
          <w:rFonts w:ascii="Inter" w:hAnsi="Inter" w:cs="Arial"/>
          <w:color w:val="000000" w:themeColor="text1"/>
          <w:sz w:val="18"/>
          <w:szCs w:val="18"/>
        </w:rPr>
      </w:pPr>
    </w:p>
    <w:p w14:paraId="77C7A8E9" w14:textId="77777777" w:rsidR="00B86984" w:rsidRPr="00B66F5B" w:rsidRDefault="00B86984" w:rsidP="00B86984">
      <w:pPr>
        <w:pStyle w:val="Heading2"/>
        <w:ind w:right="344"/>
        <w:jc w:val="both"/>
        <w:rPr>
          <w:rFonts w:cs="Arial"/>
          <w:b/>
          <w:bCs/>
          <w:color w:val="000000" w:themeColor="text1"/>
          <w:sz w:val="18"/>
          <w:szCs w:val="18"/>
          <w:u w:val="single"/>
        </w:rPr>
      </w:pPr>
      <w:r w:rsidRPr="00B66F5B">
        <w:rPr>
          <w:rFonts w:cs="Arial"/>
          <w:b/>
          <w:bCs/>
          <w:color w:val="000000" w:themeColor="text1"/>
          <w:sz w:val="18"/>
          <w:szCs w:val="18"/>
          <w:u w:val="single"/>
        </w:rPr>
        <w:t xml:space="preserve">Please Note: </w:t>
      </w:r>
    </w:p>
    <w:p w14:paraId="41A7EAAE" w14:textId="77777777" w:rsidR="00B86984" w:rsidRPr="00B86984" w:rsidRDefault="00B86984" w:rsidP="00B86984">
      <w:pPr>
        <w:pStyle w:val="Heading2"/>
        <w:ind w:right="344"/>
        <w:jc w:val="both"/>
        <w:rPr>
          <w:rFonts w:cs="Arial"/>
          <w:color w:val="000000" w:themeColor="text1"/>
          <w:sz w:val="18"/>
          <w:szCs w:val="18"/>
        </w:rPr>
      </w:pPr>
    </w:p>
    <w:p w14:paraId="61E2EEC0" w14:textId="77777777" w:rsidR="00B86984" w:rsidRPr="00B86984" w:rsidRDefault="00B86984" w:rsidP="00B86984">
      <w:pPr>
        <w:pStyle w:val="NoSpacing"/>
        <w:numPr>
          <w:ilvl w:val="0"/>
          <w:numId w:val="8"/>
        </w:numPr>
        <w:jc w:val="both"/>
        <w:rPr>
          <w:rFonts w:ascii="Inter" w:hAnsi="Inter" w:cs="Arial"/>
          <w:color w:val="000000" w:themeColor="text1"/>
          <w:sz w:val="18"/>
          <w:szCs w:val="18"/>
        </w:rPr>
      </w:pPr>
      <w:r w:rsidRPr="00B86984">
        <w:rPr>
          <w:rFonts w:ascii="Inter" w:hAnsi="Inter" w:cs="Arial"/>
          <w:color w:val="000000" w:themeColor="text1"/>
          <w:sz w:val="18"/>
          <w:szCs w:val="18"/>
        </w:rPr>
        <w:t xml:space="preserve">If eligible, employers can claim up to a maximum of three grants in a 12-month period. </w:t>
      </w:r>
    </w:p>
    <w:p w14:paraId="59EE17E9" w14:textId="77777777" w:rsidR="00B86984" w:rsidRPr="00B86984" w:rsidRDefault="00B86984" w:rsidP="00B86984">
      <w:pPr>
        <w:pStyle w:val="NoSpacing"/>
        <w:ind w:left="820"/>
        <w:jc w:val="both"/>
        <w:rPr>
          <w:rFonts w:ascii="Inter" w:hAnsi="Inter" w:cs="Arial"/>
          <w:color w:val="000000" w:themeColor="text1"/>
          <w:sz w:val="18"/>
          <w:szCs w:val="18"/>
        </w:rPr>
      </w:pPr>
    </w:p>
    <w:p w14:paraId="1E182F85" w14:textId="77777777" w:rsidR="00B86984" w:rsidRPr="00B86984" w:rsidRDefault="00B86984" w:rsidP="00B86984">
      <w:pPr>
        <w:pStyle w:val="ListParagraph"/>
        <w:numPr>
          <w:ilvl w:val="0"/>
          <w:numId w:val="6"/>
        </w:numPr>
        <w:tabs>
          <w:tab w:val="left" w:pos="821"/>
        </w:tabs>
        <w:spacing w:after="0" w:line="290" w:lineRule="exact"/>
        <w:ind w:right="-389"/>
        <w:jc w:val="both"/>
        <w:rPr>
          <w:rFonts w:ascii="Inter" w:hAnsi="Inter" w:cs="Arial"/>
          <w:color w:val="000000" w:themeColor="text1"/>
          <w:sz w:val="18"/>
          <w:szCs w:val="18"/>
        </w:rPr>
      </w:pPr>
      <w:r w:rsidRPr="00B86984">
        <w:rPr>
          <w:rFonts w:ascii="Inter" w:hAnsi="Inter" w:cs="Arial"/>
          <w:color w:val="000000" w:themeColor="text1"/>
          <w:sz w:val="18"/>
          <w:szCs w:val="18"/>
        </w:rPr>
        <w:t>If the employer has received grants from the previous Tees Valley Apprenticeship Grant schemes, they will count towards the three grants in a 12-month period (from the apprenticeship start date of training for previous grants claimed).</w:t>
      </w:r>
    </w:p>
    <w:p w14:paraId="20E3CE0C" w14:textId="77777777" w:rsidR="00B86984" w:rsidRPr="00B86984" w:rsidRDefault="00B86984" w:rsidP="00B86984">
      <w:pPr>
        <w:pStyle w:val="Heading2"/>
        <w:ind w:right="344"/>
        <w:jc w:val="both"/>
        <w:rPr>
          <w:rFonts w:cs="Arial"/>
          <w:color w:val="000000" w:themeColor="text1"/>
          <w:sz w:val="18"/>
          <w:szCs w:val="18"/>
        </w:rPr>
      </w:pPr>
    </w:p>
    <w:p w14:paraId="7707C83E" w14:textId="77777777" w:rsidR="005E558A" w:rsidRDefault="00B86984" w:rsidP="005E558A">
      <w:pPr>
        <w:pStyle w:val="Heading2"/>
        <w:keepNext w:val="0"/>
        <w:keepLines w:val="0"/>
        <w:numPr>
          <w:ilvl w:val="0"/>
          <w:numId w:val="6"/>
        </w:numPr>
        <w:spacing w:before="0"/>
        <w:ind w:right="-389"/>
        <w:jc w:val="both"/>
        <w:rPr>
          <w:rFonts w:cs="Arial"/>
          <w:color w:val="000000" w:themeColor="text1"/>
          <w:sz w:val="18"/>
          <w:szCs w:val="18"/>
        </w:rPr>
      </w:pPr>
      <w:r w:rsidRPr="00B86984">
        <w:rPr>
          <w:rFonts w:cs="Arial"/>
          <w:color w:val="000000" w:themeColor="text1"/>
          <w:sz w:val="18"/>
          <w:szCs w:val="18"/>
        </w:rPr>
        <w:t xml:space="preserve">Applicants are required to confirm whether previous Apprentices continue to be in employment or have left the business. </w:t>
      </w:r>
    </w:p>
    <w:p w14:paraId="2997C2A2" w14:textId="77777777" w:rsidR="005E558A" w:rsidRPr="005E558A" w:rsidRDefault="005E558A" w:rsidP="005E558A"/>
    <w:p w14:paraId="3EA4EFE6" w14:textId="1F6B6B80" w:rsidR="00B86984" w:rsidRPr="005E558A" w:rsidRDefault="00B86984" w:rsidP="005E558A">
      <w:pPr>
        <w:pStyle w:val="Heading2"/>
        <w:keepNext w:val="0"/>
        <w:keepLines w:val="0"/>
        <w:numPr>
          <w:ilvl w:val="0"/>
          <w:numId w:val="6"/>
        </w:numPr>
        <w:spacing w:before="0"/>
        <w:ind w:right="-389"/>
        <w:jc w:val="both"/>
        <w:rPr>
          <w:rFonts w:cs="Arial"/>
          <w:b/>
          <w:color w:val="000000" w:themeColor="text1"/>
          <w:sz w:val="18"/>
          <w:szCs w:val="18"/>
        </w:rPr>
      </w:pPr>
      <w:r w:rsidRPr="005E558A">
        <w:rPr>
          <w:rFonts w:cs="Arial"/>
          <w:color w:val="000000" w:themeColor="text1"/>
          <w:sz w:val="18"/>
          <w:szCs w:val="18"/>
        </w:rPr>
        <w:t xml:space="preserve">If a previous Apprentice has left their employment or training the employer and training provider will need to confirm the reason, why they left </w:t>
      </w:r>
      <w:bookmarkStart w:id="0" w:name="_Int_iJX4SoxA"/>
      <w:proofErr w:type="gramStart"/>
      <w:r w:rsidRPr="005E558A">
        <w:rPr>
          <w:rFonts w:cs="Arial"/>
          <w:color w:val="000000" w:themeColor="text1"/>
          <w:sz w:val="18"/>
          <w:szCs w:val="18"/>
        </w:rPr>
        <w:t>to</w:t>
      </w:r>
      <w:bookmarkEnd w:id="0"/>
      <w:proofErr w:type="gramEnd"/>
      <w:r w:rsidRPr="005E558A">
        <w:rPr>
          <w:rFonts w:cs="Arial"/>
          <w:color w:val="000000" w:themeColor="text1"/>
          <w:sz w:val="18"/>
          <w:szCs w:val="18"/>
        </w:rPr>
        <w:t xml:space="preserve"> Tees Valley Combined Authority before another grant can be considered.</w:t>
      </w:r>
    </w:p>
    <w:p w14:paraId="3E1EA8CE" w14:textId="77777777" w:rsidR="00B66F5B" w:rsidRDefault="00B66F5B" w:rsidP="00F9236F">
      <w:pPr>
        <w:pStyle w:val="Heading3"/>
      </w:pPr>
    </w:p>
    <w:p w14:paraId="5735CD09" w14:textId="77777777" w:rsidR="00B66F5B" w:rsidRDefault="00B66F5B">
      <w:pPr>
        <w:rPr>
          <w:rFonts w:ascii="Inter" w:eastAsiaTheme="majorEastAsia" w:hAnsi="Inter" w:cstheme="majorBidi"/>
          <w:b/>
        </w:rPr>
      </w:pPr>
      <w:r>
        <w:br w:type="page"/>
      </w:r>
    </w:p>
    <w:p w14:paraId="42A75041" w14:textId="149C9CBD" w:rsidR="00F9236F" w:rsidRPr="00F9236F" w:rsidRDefault="00F9236F" w:rsidP="00F9236F">
      <w:pPr>
        <w:pStyle w:val="Heading3"/>
      </w:pPr>
      <w:r w:rsidRPr="00F9236F">
        <w:lastRenderedPageBreak/>
        <w:t>THE APPRENTICE MUST:</w:t>
      </w:r>
    </w:p>
    <w:p w14:paraId="5442B5C1" w14:textId="77777777" w:rsidR="006D36E6" w:rsidRDefault="006D36E6" w:rsidP="00075BEA">
      <w:pPr>
        <w:pStyle w:val="Heading2"/>
      </w:pPr>
    </w:p>
    <w:p w14:paraId="03EF667A" w14:textId="77777777" w:rsidR="00493337" w:rsidRPr="00B66F5B" w:rsidRDefault="00493337" w:rsidP="00493337">
      <w:pPr>
        <w:pStyle w:val="ListParagraph"/>
        <w:numPr>
          <w:ilvl w:val="0"/>
          <w:numId w:val="6"/>
        </w:numPr>
        <w:spacing w:before="27" w:after="0" w:line="240" w:lineRule="auto"/>
        <w:ind w:right="548"/>
        <w:contextualSpacing w:val="0"/>
        <w:jc w:val="both"/>
        <w:rPr>
          <w:rFonts w:ascii="Arial" w:hAnsi="Arial" w:cs="Arial"/>
          <w:b/>
          <w:color w:val="000000" w:themeColor="text1"/>
          <w:sz w:val="18"/>
          <w:szCs w:val="18"/>
        </w:rPr>
      </w:pPr>
      <w:r w:rsidRPr="00493337">
        <w:rPr>
          <w:rFonts w:ascii="Arial" w:hAnsi="Arial" w:cs="Arial"/>
          <w:color w:val="000000" w:themeColor="text1"/>
          <w:sz w:val="18"/>
          <w:szCs w:val="18"/>
        </w:rPr>
        <w:t xml:space="preserve">be aged </w:t>
      </w:r>
      <w:r w:rsidRPr="00493337">
        <w:rPr>
          <w:rFonts w:ascii="Arial" w:hAnsi="Arial" w:cs="Arial"/>
          <w:b/>
          <w:color w:val="000000" w:themeColor="text1"/>
          <w:sz w:val="18"/>
          <w:szCs w:val="18"/>
        </w:rPr>
        <w:t>16-18</w:t>
      </w:r>
      <w:r w:rsidRPr="00493337">
        <w:rPr>
          <w:rFonts w:ascii="Arial" w:hAnsi="Arial" w:cs="Arial"/>
          <w:color w:val="000000" w:themeColor="text1"/>
          <w:sz w:val="18"/>
          <w:szCs w:val="18"/>
        </w:rPr>
        <w:t xml:space="preserve"> on the start date of their Apprenticeship.</w:t>
      </w:r>
    </w:p>
    <w:p w14:paraId="2F5CC01B" w14:textId="77777777" w:rsidR="00B66F5B" w:rsidRPr="00493337" w:rsidRDefault="00B66F5B" w:rsidP="00B66F5B">
      <w:pPr>
        <w:pStyle w:val="ListParagraph"/>
        <w:spacing w:before="27" w:after="0" w:line="240" w:lineRule="auto"/>
        <w:ind w:left="820" w:right="548"/>
        <w:contextualSpacing w:val="0"/>
        <w:jc w:val="both"/>
        <w:rPr>
          <w:rFonts w:ascii="Arial" w:hAnsi="Arial" w:cs="Arial"/>
          <w:b/>
          <w:color w:val="000000" w:themeColor="text1"/>
          <w:sz w:val="18"/>
          <w:szCs w:val="18"/>
        </w:rPr>
      </w:pPr>
    </w:p>
    <w:p w14:paraId="123B1317" w14:textId="77777777" w:rsidR="00493337" w:rsidRPr="00493337" w:rsidRDefault="00493337" w:rsidP="00493337">
      <w:pPr>
        <w:pStyle w:val="ListParagraph"/>
        <w:numPr>
          <w:ilvl w:val="0"/>
          <w:numId w:val="6"/>
        </w:numPr>
        <w:spacing w:before="27" w:after="0" w:line="240" w:lineRule="auto"/>
        <w:ind w:right="548"/>
        <w:jc w:val="both"/>
        <w:rPr>
          <w:rFonts w:ascii="Arial" w:hAnsi="Arial" w:cs="Arial"/>
          <w:b/>
          <w:bCs/>
          <w:color w:val="000000" w:themeColor="text1"/>
          <w:sz w:val="18"/>
          <w:szCs w:val="18"/>
        </w:rPr>
      </w:pPr>
      <w:r w:rsidRPr="00493337">
        <w:rPr>
          <w:rFonts w:ascii="Arial" w:hAnsi="Arial" w:cs="Arial"/>
          <w:color w:val="000000" w:themeColor="text1"/>
          <w:sz w:val="18"/>
          <w:szCs w:val="18"/>
        </w:rPr>
        <w:t xml:space="preserve">be aged </w:t>
      </w:r>
      <w:r w:rsidRPr="00493337">
        <w:rPr>
          <w:rFonts w:ascii="Arial" w:hAnsi="Arial" w:cs="Arial"/>
          <w:b/>
          <w:bCs/>
          <w:color w:val="000000" w:themeColor="text1"/>
          <w:sz w:val="18"/>
          <w:szCs w:val="18"/>
        </w:rPr>
        <w:t>19+</w:t>
      </w:r>
      <w:r w:rsidRPr="00493337">
        <w:rPr>
          <w:rFonts w:ascii="Arial" w:hAnsi="Arial" w:cs="Arial"/>
          <w:color w:val="000000" w:themeColor="text1"/>
          <w:sz w:val="18"/>
          <w:szCs w:val="18"/>
        </w:rPr>
        <w:t xml:space="preserve"> on the start date of their Apprenticeship.</w:t>
      </w:r>
    </w:p>
    <w:p w14:paraId="7F5818BE" w14:textId="77777777" w:rsidR="00493337" w:rsidRPr="00493337" w:rsidRDefault="00493337" w:rsidP="00493337">
      <w:pPr>
        <w:pStyle w:val="BodyText"/>
        <w:spacing w:before="2"/>
        <w:jc w:val="both"/>
        <w:rPr>
          <w:rFonts w:ascii="Arial" w:hAnsi="Arial" w:cs="Arial"/>
          <w:color w:val="000000" w:themeColor="text1"/>
          <w:sz w:val="18"/>
          <w:szCs w:val="18"/>
        </w:rPr>
      </w:pPr>
    </w:p>
    <w:p w14:paraId="71BA247C" w14:textId="77777777" w:rsidR="00493337" w:rsidRPr="00493337" w:rsidRDefault="00493337" w:rsidP="00493337">
      <w:pPr>
        <w:pStyle w:val="Heading2"/>
        <w:keepNext w:val="0"/>
        <w:keepLines w:val="0"/>
        <w:numPr>
          <w:ilvl w:val="0"/>
          <w:numId w:val="5"/>
        </w:numPr>
        <w:tabs>
          <w:tab w:val="left" w:pos="821"/>
        </w:tabs>
        <w:spacing w:before="0"/>
        <w:jc w:val="both"/>
        <w:rPr>
          <w:rFonts w:ascii="Arial" w:hAnsi="Arial" w:cs="Arial"/>
          <w:color w:val="000000" w:themeColor="text1"/>
          <w:sz w:val="18"/>
          <w:szCs w:val="18"/>
        </w:rPr>
      </w:pPr>
      <w:r w:rsidRPr="00493337">
        <w:rPr>
          <w:rFonts w:ascii="Arial" w:hAnsi="Arial" w:cs="Arial"/>
          <w:color w:val="000000" w:themeColor="text1"/>
          <w:sz w:val="18"/>
          <w:szCs w:val="18"/>
        </w:rPr>
        <w:t>live in</w:t>
      </w:r>
      <w:r w:rsidRPr="00493337">
        <w:rPr>
          <w:rFonts w:ascii="Arial" w:hAnsi="Arial" w:cs="Arial"/>
          <w:color w:val="000000" w:themeColor="text1"/>
          <w:spacing w:val="-15"/>
          <w:sz w:val="18"/>
          <w:szCs w:val="18"/>
        </w:rPr>
        <w:t xml:space="preserve"> </w:t>
      </w:r>
      <w:r w:rsidRPr="00493337">
        <w:rPr>
          <w:rFonts w:ascii="Arial" w:hAnsi="Arial" w:cs="Arial"/>
          <w:color w:val="000000" w:themeColor="text1"/>
          <w:sz w:val="18"/>
          <w:szCs w:val="18"/>
        </w:rPr>
        <w:t>England.</w:t>
      </w:r>
    </w:p>
    <w:p w14:paraId="0D16A5CE" w14:textId="77777777" w:rsidR="00493337" w:rsidRPr="00493337" w:rsidRDefault="00493337" w:rsidP="00493337">
      <w:pPr>
        <w:pStyle w:val="BodyText"/>
        <w:spacing w:before="2"/>
        <w:jc w:val="both"/>
        <w:rPr>
          <w:rFonts w:ascii="Arial" w:hAnsi="Arial" w:cs="Arial"/>
          <w:b/>
          <w:color w:val="000000" w:themeColor="text1"/>
          <w:sz w:val="18"/>
          <w:szCs w:val="18"/>
        </w:rPr>
      </w:pPr>
    </w:p>
    <w:p w14:paraId="38E393F2" w14:textId="77777777" w:rsidR="00493337" w:rsidRPr="00493337" w:rsidRDefault="00493337" w:rsidP="00493337">
      <w:pPr>
        <w:pStyle w:val="ListParagraph"/>
        <w:numPr>
          <w:ilvl w:val="0"/>
          <w:numId w:val="5"/>
        </w:numPr>
        <w:tabs>
          <w:tab w:val="left" w:pos="821"/>
        </w:tabs>
        <w:spacing w:after="0" w:line="240" w:lineRule="auto"/>
        <w:contextualSpacing w:val="0"/>
        <w:jc w:val="both"/>
        <w:rPr>
          <w:rFonts w:ascii="Arial" w:hAnsi="Arial" w:cs="Arial"/>
          <w:color w:val="000000" w:themeColor="text1"/>
          <w:sz w:val="18"/>
          <w:szCs w:val="18"/>
        </w:rPr>
      </w:pPr>
      <w:r w:rsidRPr="00493337">
        <w:rPr>
          <w:rFonts w:ascii="Arial" w:hAnsi="Arial" w:cs="Arial"/>
          <w:color w:val="000000" w:themeColor="text1"/>
          <w:sz w:val="18"/>
          <w:szCs w:val="18"/>
        </w:rPr>
        <w:t>be</w:t>
      </w:r>
      <w:r w:rsidRPr="00493337">
        <w:rPr>
          <w:rFonts w:ascii="Arial" w:hAnsi="Arial" w:cs="Arial"/>
          <w:color w:val="000000" w:themeColor="text1"/>
          <w:spacing w:val="-4"/>
          <w:sz w:val="18"/>
          <w:szCs w:val="18"/>
        </w:rPr>
        <w:t xml:space="preserve"> </w:t>
      </w:r>
      <w:r w:rsidRPr="00493337">
        <w:rPr>
          <w:rFonts w:ascii="Arial" w:hAnsi="Arial" w:cs="Arial"/>
          <w:b/>
          <w:color w:val="000000" w:themeColor="text1"/>
          <w:sz w:val="18"/>
          <w:szCs w:val="18"/>
        </w:rPr>
        <w:t>free</w:t>
      </w:r>
      <w:r w:rsidRPr="00493337">
        <w:rPr>
          <w:rFonts w:ascii="Arial" w:hAnsi="Arial" w:cs="Arial"/>
          <w:b/>
          <w:color w:val="000000" w:themeColor="text1"/>
          <w:spacing w:val="-8"/>
          <w:sz w:val="18"/>
          <w:szCs w:val="18"/>
        </w:rPr>
        <w:t xml:space="preserve"> </w:t>
      </w:r>
      <w:r w:rsidRPr="00493337">
        <w:rPr>
          <w:rFonts w:ascii="Arial" w:hAnsi="Arial" w:cs="Arial"/>
          <w:b/>
          <w:color w:val="000000" w:themeColor="text1"/>
          <w:sz w:val="18"/>
          <w:szCs w:val="18"/>
        </w:rPr>
        <w:t>to</w:t>
      </w:r>
      <w:r w:rsidRPr="00493337">
        <w:rPr>
          <w:rFonts w:ascii="Arial" w:hAnsi="Arial" w:cs="Arial"/>
          <w:b/>
          <w:color w:val="000000" w:themeColor="text1"/>
          <w:spacing w:val="-7"/>
          <w:sz w:val="18"/>
          <w:szCs w:val="18"/>
        </w:rPr>
        <w:t xml:space="preserve"> </w:t>
      </w:r>
      <w:r w:rsidRPr="00493337">
        <w:rPr>
          <w:rFonts w:ascii="Arial" w:hAnsi="Arial" w:cs="Arial"/>
          <w:b/>
          <w:color w:val="000000" w:themeColor="text1"/>
          <w:sz w:val="18"/>
          <w:szCs w:val="18"/>
        </w:rPr>
        <w:t>be</w:t>
      </w:r>
      <w:r w:rsidRPr="00493337">
        <w:rPr>
          <w:rFonts w:ascii="Arial" w:hAnsi="Arial" w:cs="Arial"/>
          <w:b/>
          <w:color w:val="000000" w:themeColor="text1"/>
          <w:spacing w:val="-6"/>
          <w:sz w:val="18"/>
          <w:szCs w:val="18"/>
        </w:rPr>
        <w:t xml:space="preserve"> </w:t>
      </w:r>
      <w:r w:rsidRPr="00493337">
        <w:rPr>
          <w:rFonts w:ascii="Arial" w:hAnsi="Arial" w:cs="Arial"/>
          <w:b/>
          <w:color w:val="000000" w:themeColor="text1"/>
          <w:sz w:val="18"/>
          <w:szCs w:val="18"/>
        </w:rPr>
        <w:t>an</w:t>
      </w:r>
      <w:r w:rsidRPr="00493337">
        <w:rPr>
          <w:rFonts w:ascii="Arial" w:hAnsi="Arial" w:cs="Arial"/>
          <w:b/>
          <w:color w:val="000000" w:themeColor="text1"/>
          <w:spacing w:val="-4"/>
          <w:sz w:val="18"/>
          <w:szCs w:val="18"/>
        </w:rPr>
        <w:t xml:space="preserve"> </w:t>
      </w:r>
      <w:r w:rsidRPr="00493337">
        <w:rPr>
          <w:rFonts w:ascii="Arial" w:hAnsi="Arial" w:cs="Arial"/>
          <w:b/>
          <w:color w:val="000000" w:themeColor="text1"/>
          <w:sz w:val="18"/>
          <w:szCs w:val="18"/>
        </w:rPr>
        <w:t>Apprentice</w:t>
      </w:r>
      <w:r w:rsidRPr="00493337">
        <w:rPr>
          <w:rFonts w:ascii="Arial" w:hAnsi="Arial" w:cs="Arial"/>
          <w:color w:val="000000" w:themeColor="text1"/>
          <w:sz w:val="18"/>
          <w:szCs w:val="18"/>
        </w:rPr>
        <w:t>,</w:t>
      </w:r>
      <w:r w:rsidRPr="00493337">
        <w:rPr>
          <w:rFonts w:ascii="Arial" w:hAnsi="Arial" w:cs="Arial"/>
          <w:color w:val="000000" w:themeColor="text1"/>
          <w:spacing w:val="-5"/>
          <w:sz w:val="18"/>
          <w:szCs w:val="18"/>
        </w:rPr>
        <w:t xml:space="preserve"> </w:t>
      </w:r>
      <w:r w:rsidRPr="00493337">
        <w:rPr>
          <w:rFonts w:ascii="Arial" w:hAnsi="Arial" w:cs="Arial"/>
          <w:color w:val="000000" w:themeColor="text1"/>
          <w:sz w:val="18"/>
          <w:szCs w:val="18"/>
        </w:rPr>
        <w:t>not</w:t>
      </w:r>
      <w:r w:rsidRPr="00493337">
        <w:rPr>
          <w:rFonts w:ascii="Arial" w:hAnsi="Arial" w:cs="Arial"/>
          <w:color w:val="000000" w:themeColor="text1"/>
          <w:spacing w:val="-6"/>
          <w:sz w:val="18"/>
          <w:szCs w:val="18"/>
        </w:rPr>
        <w:t xml:space="preserve"> </w:t>
      </w:r>
      <w:r w:rsidRPr="00493337">
        <w:rPr>
          <w:rFonts w:ascii="Arial" w:hAnsi="Arial" w:cs="Arial"/>
          <w:color w:val="000000" w:themeColor="text1"/>
          <w:sz w:val="18"/>
          <w:szCs w:val="18"/>
        </w:rPr>
        <w:t>taking</w:t>
      </w:r>
      <w:r w:rsidRPr="00493337">
        <w:rPr>
          <w:rFonts w:ascii="Arial" w:hAnsi="Arial" w:cs="Arial"/>
          <w:color w:val="000000" w:themeColor="text1"/>
          <w:spacing w:val="-7"/>
          <w:sz w:val="18"/>
          <w:szCs w:val="18"/>
        </w:rPr>
        <w:t xml:space="preserve"> </w:t>
      </w:r>
      <w:r w:rsidRPr="00493337">
        <w:rPr>
          <w:rFonts w:ascii="Arial" w:hAnsi="Arial" w:cs="Arial"/>
          <w:color w:val="000000" w:themeColor="text1"/>
          <w:sz w:val="18"/>
          <w:szCs w:val="18"/>
        </w:rPr>
        <w:t>part</w:t>
      </w:r>
      <w:r w:rsidRPr="00493337">
        <w:rPr>
          <w:rFonts w:ascii="Arial" w:hAnsi="Arial" w:cs="Arial"/>
          <w:color w:val="000000" w:themeColor="text1"/>
          <w:spacing w:val="-3"/>
          <w:sz w:val="18"/>
          <w:szCs w:val="18"/>
        </w:rPr>
        <w:t xml:space="preserve"> </w:t>
      </w:r>
      <w:r w:rsidRPr="00493337">
        <w:rPr>
          <w:rFonts w:ascii="Arial" w:hAnsi="Arial" w:cs="Arial"/>
          <w:color w:val="000000" w:themeColor="text1"/>
          <w:sz w:val="18"/>
          <w:szCs w:val="18"/>
        </w:rPr>
        <w:t>in</w:t>
      </w:r>
      <w:r w:rsidRPr="00493337">
        <w:rPr>
          <w:rFonts w:ascii="Arial" w:hAnsi="Arial" w:cs="Arial"/>
          <w:color w:val="000000" w:themeColor="text1"/>
          <w:spacing w:val="-6"/>
          <w:sz w:val="18"/>
          <w:szCs w:val="18"/>
        </w:rPr>
        <w:t xml:space="preserve"> </w:t>
      </w:r>
      <w:r w:rsidRPr="00493337">
        <w:rPr>
          <w:rFonts w:ascii="Arial" w:hAnsi="Arial" w:cs="Arial"/>
          <w:color w:val="000000" w:themeColor="text1"/>
          <w:sz w:val="18"/>
          <w:szCs w:val="18"/>
        </w:rPr>
        <w:t>full-time</w:t>
      </w:r>
      <w:r w:rsidRPr="00493337">
        <w:rPr>
          <w:rFonts w:ascii="Arial" w:hAnsi="Arial" w:cs="Arial"/>
          <w:color w:val="000000" w:themeColor="text1"/>
          <w:spacing w:val="-6"/>
          <w:sz w:val="18"/>
          <w:szCs w:val="18"/>
        </w:rPr>
        <w:t xml:space="preserve"> </w:t>
      </w:r>
      <w:r w:rsidRPr="00493337">
        <w:rPr>
          <w:rFonts w:ascii="Arial" w:hAnsi="Arial" w:cs="Arial"/>
          <w:color w:val="000000" w:themeColor="text1"/>
          <w:sz w:val="18"/>
          <w:szCs w:val="18"/>
        </w:rPr>
        <w:t>education</w:t>
      </w:r>
      <w:r w:rsidRPr="00493337">
        <w:rPr>
          <w:rFonts w:ascii="Arial" w:hAnsi="Arial" w:cs="Arial"/>
          <w:color w:val="000000" w:themeColor="text1"/>
          <w:spacing w:val="-28"/>
          <w:sz w:val="18"/>
          <w:szCs w:val="18"/>
        </w:rPr>
        <w:t xml:space="preserve"> </w:t>
      </w:r>
      <w:r w:rsidRPr="00493337">
        <w:rPr>
          <w:rFonts w:ascii="Arial" w:hAnsi="Arial" w:cs="Arial"/>
          <w:color w:val="000000" w:themeColor="text1"/>
          <w:sz w:val="18"/>
          <w:szCs w:val="18"/>
        </w:rPr>
        <w:t>elsewhere.</w:t>
      </w:r>
    </w:p>
    <w:p w14:paraId="0DAF8907" w14:textId="77777777" w:rsidR="00493337" w:rsidRPr="00493337" w:rsidRDefault="00493337" w:rsidP="00493337">
      <w:pPr>
        <w:pStyle w:val="ListParagraph"/>
        <w:jc w:val="both"/>
        <w:rPr>
          <w:rFonts w:ascii="Arial" w:hAnsi="Arial" w:cs="Arial"/>
          <w:color w:val="000000" w:themeColor="text1"/>
          <w:sz w:val="18"/>
          <w:szCs w:val="18"/>
        </w:rPr>
      </w:pPr>
    </w:p>
    <w:p w14:paraId="22288A6A" w14:textId="77777777" w:rsidR="00493337" w:rsidRPr="00493337" w:rsidRDefault="00493337" w:rsidP="00493337">
      <w:pPr>
        <w:pStyle w:val="ListParagraph"/>
        <w:numPr>
          <w:ilvl w:val="0"/>
          <w:numId w:val="5"/>
        </w:numPr>
        <w:tabs>
          <w:tab w:val="left" w:pos="821"/>
        </w:tabs>
        <w:spacing w:after="0" w:line="240" w:lineRule="auto"/>
        <w:ind w:right="-389"/>
        <w:contextualSpacing w:val="0"/>
        <w:jc w:val="both"/>
        <w:rPr>
          <w:rFonts w:ascii="Arial" w:hAnsi="Arial" w:cs="Arial"/>
          <w:color w:val="000000" w:themeColor="text1"/>
          <w:sz w:val="18"/>
          <w:szCs w:val="18"/>
        </w:rPr>
      </w:pPr>
      <w:r w:rsidRPr="00493337">
        <w:rPr>
          <w:rFonts w:ascii="Arial" w:hAnsi="Arial" w:cs="Arial"/>
          <w:color w:val="000000" w:themeColor="text1"/>
          <w:sz w:val="18"/>
          <w:szCs w:val="18"/>
        </w:rPr>
        <w:t xml:space="preserve">be a </w:t>
      </w:r>
      <w:r w:rsidRPr="00493337">
        <w:rPr>
          <w:rFonts w:ascii="Arial" w:hAnsi="Arial" w:cs="Arial"/>
          <w:b/>
          <w:color w:val="000000" w:themeColor="text1"/>
          <w:sz w:val="18"/>
          <w:szCs w:val="18"/>
        </w:rPr>
        <w:t>new or existing employee</w:t>
      </w:r>
      <w:r w:rsidRPr="00493337">
        <w:rPr>
          <w:rFonts w:ascii="Arial" w:hAnsi="Arial" w:cs="Arial"/>
          <w:color w:val="000000" w:themeColor="text1"/>
          <w:sz w:val="18"/>
          <w:szCs w:val="18"/>
        </w:rPr>
        <w:t xml:space="preserve"> recruited to an Apprentice role </w:t>
      </w:r>
      <w:r w:rsidRPr="00493337">
        <w:rPr>
          <w:rFonts w:ascii="Arial" w:hAnsi="Arial" w:cs="Arial"/>
          <w:b/>
          <w:color w:val="000000" w:themeColor="text1"/>
          <w:sz w:val="18"/>
          <w:szCs w:val="18"/>
        </w:rPr>
        <w:t>or</w:t>
      </w:r>
      <w:r w:rsidRPr="00493337">
        <w:rPr>
          <w:rFonts w:ascii="Arial" w:hAnsi="Arial" w:cs="Arial"/>
          <w:color w:val="000000" w:themeColor="text1"/>
          <w:sz w:val="18"/>
          <w:szCs w:val="18"/>
        </w:rPr>
        <w:t xml:space="preserve"> an </w:t>
      </w:r>
      <w:r w:rsidRPr="00493337">
        <w:rPr>
          <w:rFonts w:ascii="Arial" w:hAnsi="Arial" w:cs="Arial"/>
          <w:b/>
          <w:color w:val="000000" w:themeColor="text1"/>
          <w:sz w:val="18"/>
          <w:szCs w:val="18"/>
        </w:rPr>
        <w:t>existing Apprentice progressing</w:t>
      </w:r>
      <w:r w:rsidRPr="00493337">
        <w:rPr>
          <w:rFonts w:ascii="Arial" w:hAnsi="Arial" w:cs="Arial"/>
          <w:color w:val="000000" w:themeColor="text1"/>
          <w:sz w:val="18"/>
          <w:szCs w:val="18"/>
        </w:rPr>
        <w:t xml:space="preserve"> to a higher-level Apprenticeship.</w:t>
      </w:r>
    </w:p>
    <w:p w14:paraId="0852D92E" w14:textId="77777777" w:rsidR="00493337" w:rsidRPr="00493337" w:rsidRDefault="00493337" w:rsidP="00493337">
      <w:pPr>
        <w:pStyle w:val="ListParagraph"/>
        <w:jc w:val="both"/>
        <w:rPr>
          <w:rFonts w:ascii="Arial" w:hAnsi="Arial" w:cs="Arial"/>
          <w:color w:val="000000" w:themeColor="text1"/>
          <w:sz w:val="18"/>
          <w:szCs w:val="18"/>
        </w:rPr>
      </w:pPr>
    </w:p>
    <w:p w14:paraId="6D6276ED" w14:textId="77777777" w:rsidR="00493337" w:rsidRPr="00493337" w:rsidRDefault="00493337" w:rsidP="00493337">
      <w:pPr>
        <w:pStyle w:val="ListParagraph"/>
        <w:numPr>
          <w:ilvl w:val="0"/>
          <w:numId w:val="5"/>
        </w:numPr>
        <w:tabs>
          <w:tab w:val="left" w:pos="821"/>
        </w:tabs>
        <w:spacing w:before="11" w:after="0" w:line="232" w:lineRule="auto"/>
        <w:ind w:right="285"/>
        <w:jc w:val="both"/>
        <w:rPr>
          <w:rFonts w:ascii="Arial" w:hAnsi="Arial" w:cs="Arial"/>
          <w:color w:val="000000" w:themeColor="text1"/>
          <w:sz w:val="18"/>
          <w:szCs w:val="18"/>
        </w:rPr>
      </w:pPr>
      <w:r w:rsidRPr="00493337">
        <w:rPr>
          <w:rFonts w:ascii="Arial" w:hAnsi="Arial" w:cs="Arial"/>
          <w:color w:val="000000" w:themeColor="text1"/>
          <w:sz w:val="18"/>
          <w:szCs w:val="18"/>
        </w:rPr>
        <w:t xml:space="preserve">be enrolled on a </w:t>
      </w:r>
      <w:r w:rsidRPr="00493337">
        <w:rPr>
          <w:rFonts w:ascii="Arial" w:hAnsi="Arial" w:cs="Arial"/>
          <w:b/>
          <w:bCs/>
          <w:color w:val="000000" w:themeColor="text1"/>
          <w:sz w:val="18"/>
          <w:szCs w:val="18"/>
        </w:rPr>
        <w:t xml:space="preserve">recognised ESFA qualification </w:t>
      </w:r>
      <w:r w:rsidRPr="00493337">
        <w:rPr>
          <w:rFonts w:ascii="Arial" w:hAnsi="Arial" w:cs="Arial"/>
          <w:color w:val="000000" w:themeColor="text1"/>
          <w:sz w:val="18"/>
          <w:szCs w:val="18"/>
        </w:rPr>
        <w:t xml:space="preserve">from the Apprenticeship Standards or Framework confirmed by TVCA. </w:t>
      </w:r>
    </w:p>
    <w:p w14:paraId="75794B4B" w14:textId="77777777" w:rsidR="00493337" w:rsidRPr="00493337" w:rsidRDefault="00493337" w:rsidP="00493337">
      <w:pPr>
        <w:pStyle w:val="BodyText"/>
        <w:spacing w:before="11"/>
        <w:jc w:val="both"/>
        <w:rPr>
          <w:rFonts w:ascii="Arial" w:hAnsi="Arial" w:cs="Arial"/>
          <w:color w:val="000000" w:themeColor="text1"/>
          <w:sz w:val="18"/>
          <w:szCs w:val="18"/>
        </w:rPr>
      </w:pPr>
    </w:p>
    <w:p w14:paraId="494A7D59" w14:textId="77777777" w:rsidR="00493337" w:rsidRPr="00493337" w:rsidRDefault="00493337" w:rsidP="00493337">
      <w:pPr>
        <w:pStyle w:val="Heading2"/>
        <w:keepNext w:val="0"/>
        <w:keepLines w:val="0"/>
        <w:numPr>
          <w:ilvl w:val="0"/>
          <w:numId w:val="5"/>
        </w:numPr>
        <w:tabs>
          <w:tab w:val="left" w:pos="821"/>
        </w:tabs>
        <w:spacing w:before="0" w:line="235" w:lineRule="auto"/>
        <w:ind w:right="-389"/>
        <w:jc w:val="both"/>
        <w:rPr>
          <w:rFonts w:ascii="Arial" w:hAnsi="Arial" w:cs="Arial"/>
          <w:color w:val="000000" w:themeColor="text1"/>
          <w:sz w:val="18"/>
          <w:szCs w:val="18"/>
        </w:rPr>
      </w:pPr>
      <w:r w:rsidRPr="00493337">
        <w:rPr>
          <w:rFonts w:ascii="Arial" w:hAnsi="Arial" w:cs="Arial"/>
          <w:color w:val="000000" w:themeColor="text1"/>
          <w:sz w:val="18"/>
          <w:szCs w:val="18"/>
        </w:rPr>
        <w:t>complete a minimum of 13 weeks in learning. If the Apprentice leaves or is dismissed and does not complete 13 weeks ‘in learning’ the</w:t>
      </w:r>
      <w:r w:rsidRPr="00493337">
        <w:rPr>
          <w:rFonts w:ascii="Arial" w:hAnsi="Arial" w:cs="Arial"/>
          <w:color w:val="000000" w:themeColor="text1"/>
          <w:spacing w:val="-10"/>
          <w:sz w:val="18"/>
          <w:szCs w:val="18"/>
        </w:rPr>
        <w:t xml:space="preserve"> </w:t>
      </w:r>
      <w:r w:rsidRPr="00493337">
        <w:rPr>
          <w:rFonts w:ascii="Arial" w:hAnsi="Arial" w:cs="Arial"/>
          <w:color w:val="000000" w:themeColor="text1"/>
          <w:sz w:val="18"/>
          <w:szCs w:val="18"/>
        </w:rPr>
        <w:t>employer</w:t>
      </w:r>
      <w:r w:rsidRPr="00493337">
        <w:rPr>
          <w:rFonts w:ascii="Arial" w:hAnsi="Arial" w:cs="Arial"/>
          <w:color w:val="000000" w:themeColor="text1"/>
          <w:spacing w:val="-2"/>
          <w:sz w:val="18"/>
          <w:szCs w:val="18"/>
        </w:rPr>
        <w:t xml:space="preserve"> </w:t>
      </w:r>
      <w:r w:rsidRPr="00493337">
        <w:rPr>
          <w:rFonts w:ascii="Arial" w:hAnsi="Arial" w:cs="Arial"/>
          <w:color w:val="000000" w:themeColor="text1"/>
          <w:sz w:val="18"/>
          <w:szCs w:val="18"/>
        </w:rPr>
        <w:t>will</w:t>
      </w:r>
      <w:r w:rsidRPr="00493337">
        <w:rPr>
          <w:rFonts w:ascii="Arial" w:hAnsi="Arial" w:cs="Arial"/>
          <w:color w:val="000000" w:themeColor="text1"/>
          <w:spacing w:val="-4"/>
          <w:sz w:val="18"/>
          <w:szCs w:val="18"/>
        </w:rPr>
        <w:t xml:space="preserve"> </w:t>
      </w:r>
      <w:r w:rsidRPr="00493337">
        <w:rPr>
          <w:rFonts w:ascii="Arial" w:hAnsi="Arial" w:cs="Arial"/>
          <w:color w:val="000000" w:themeColor="text1"/>
          <w:sz w:val="18"/>
          <w:szCs w:val="18"/>
        </w:rPr>
        <w:t>not</w:t>
      </w:r>
      <w:r w:rsidRPr="00493337">
        <w:rPr>
          <w:rFonts w:ascii="Arial" w:hAnsi="Arial" w:cs="Arial"/>
          <w:color w:val="000000" w:themeColor="text1"/>
          <w:spacing w:val="-5"/>
          <w:sz w:val="18"/>
          <w:szCs w:val="18"/>
        </w:rPr>
        <w:t xml:space="preserve"> </w:t>
      </w:r>
      <w:r w:rsidRPr="00493337">
        <w:rPr>
          <w:rFonts w:ascii="Arial" w:hAnsi="Arial" w:cs="Arial"/>
          <w:color w:val="000000" w:themeColor="text1"/>
          <w:sz w:val="18"/>
          <w:szCs w:val="18"/>
        </w:rPr>
        <w:t>be</w:t>
      </w:r>
      <w:r w:rsidRPr="00493337">
        <w:rPr>
          <w:rFonts w:ascii="Arial" w:hAnsi="Arial" w:cs="Arial"/>
          <w:color w:val="000000" w:themeColor="text1"/>
          <w:spacing w:val="-10"/>
          <w:sz w:val="18"/>
          <w:szCs w:val="18"/>
        </w:rPr>
        <w:t xml:space="preserve"> </w:t>
      </w:r>
      <w:r w:rsidRPr="00493337">
        <w:rPr>
          <w:rFonts w:ascii="Arial" w:hAnsi="Arial" w:cs="Arial"/>
          <w:color w:val="000000" w:themeColor="text1"/>
          <w:sz w:val="18"/>
          <w:szCs w:val="18"/>
        </w:rPr>
        <w:t>eligible</w:t>
      </w:r>
      <w:r w:rsidRPr="00493337">
        <w:rPr>
          <w:rFonts w:ascii="Arial" w:hAnsi="Arial" w:cs="Arial"/>
          <w:color w:val="000000" w:themeColor="text1"/>
          <w:spacing w:val="-9"/>
          <w:sz w:val="18"/>
          <w:szCs w:val="18"/>
        </w:rPr>
        <w:t xml:space="preserve"> </w:t>
      </w:r>
      <w:r w:rsidRPr="00493337">
        <w:rPr>
          <w:rFonts w:ascii="Arial" w:hAnsi="Arial" w:cs="Arial"/>
          <w:color w:val="000000" w:themeColor="text1"/>
          <w:sz w:val="18"/>
          <w:szCs w:val="18"/>
        </w:rPr>
        <w:t>for the</w:t>
      </w:r>
      <w:r w:rsidRPr="00493337">
        <w:rPr>
          <w:rFonts w:ascii="Arial" w:hAnsi="Arial" w:cs="Arial"/>
          <w:color w:val="000000" w:themeColor="text1"/>
          <w:spacing w:val="-7"/>
          <w:sz w:val="18"/>
          <w:szCs w:val="18"/>
        </w:rPr>
        <w:t xml:space="preserve"> </w:t>
      </w:r>
      <w:r w:rsidRPr="00493337">
        <w:rPr>
          <w:rFonts w:ascii="Arial" w:hAnsi="Arial" w:cs="Arial"/>
          <w:color w:val="000000" w:themeColor="text1"/>
          <w:sz w:val="18"/>
          <w:szCs w:val="18"/>
        </w:rPr>
        <w:t>grant.</w:t>
      </w:r>
    </w:p>
    <w:p w14:paraId="49B797F9" w14:textId="77777777" w:rsidR="00493337" w:rsidRPr="00493337" w:rsidRDefault="00493337" w:rsidP="00493337">
      <w:pPr>
        <w:pStyle w:val="BodyText"/>
        <w:spacing w:before="8"/>
        <w:jc w:val="both"/>
        <w:rPr>
          <w:rFonts w:ascii="Arial" w:hAnsi="Arial" w:cs="Arial"/>
          <w:b/>
          <w:color w:val="000000" w:themeColor="text1"/>
          <w:sz w:val="18"/>
          <w:szCs w:val="18"/>
        </w:rPr>
      </w:pPr>
    </w:p>
    <w:p w14:paraId="234E00BA" w14:textId="77777777" w:rsidR="00493337" w:rsidRPr="00493337" w:rsidRDefault="00493337" w:rsidP="00493337">
      <w:pPr>
        <w:pStyle w:val="ListParagraph"/>
        <w:numPr>
          <w:ilvl w:val="0"/>
          <w:numId w:val="5"/>
        </w:numPr>
        <w:tabs>
          <w:tab w:val="left" w:pos="821"/>
        </w:tabs>
        <w:spacing w:after="0" w:line="237" w:lineRule="auto"/>
        <w:ind w:right="-389"/>
        <w:contextualSpacing w:val="0"/>
        <w:jc w:val="both"/>
        <w:rPr>
          <w:rFonts w:ascii="Arial" w:hAnsi="Arial" w:cs="Arial"/>
          <w:color w:val="000000" w:themeColor="text1"/>
          <w:sz w:val="18"/>
          <w:szCs w:val="18"/>
        </w:rPr>
      </w:pPr>
      <w:r w:rsidRPr="00493337">
        <w:rPr>
          <w:rFonts w:ascii="Arial" w:hAnsi="Arial" w:cs="Arial"/>
          <w:color w:val="000000" w:themeColor="text1"/>
          <w:sz w:val="18"/>
          <w:szCs w:val="18"/>
        </w:rPr>
        <w:t>be employed for a minimum for 12 months, or the time it takes to complete their Apprenticeship, whichever is greater (subject to satisfactory performance of the Apprentice as an</w:t>
      </w:r>
      <w:r w:rsidRPr="00493337">
        <w:rPr>
          <w:rFonts w:ascii="Arial" w:hAnsi="Arial" w:cs="Arial"/>
          <w:color w:val="000000" w:themeColor="text1"/>
          <w:spacing w:val="-26"/>
          <w:sz w:val="18"/>
          <w:szCs w:val="18"/>
        </w:rPr>
        <w:t xml:space="preserve"> </w:t>
      </w:r>
      <w:r w:rsidRPr="00493337">
        <w:rPr>
          <w:rFonts w:ascii="Arial" w:hAnsi="Arial" w:cs="Arial"/>
          <w:color w:val="000000" w:themeColor="text1"/>
          <w:sz w:val="18"/>
          <w:szCs w:val="18"/>
        </w:rPr>
        <w:t>employee).</w:t>
      </w:r>
    </w:p>
    <w:p w14:paraId="027EAE2D" w14:textId="77777777" w:rsidR="00493337" w:rsidRPr="00A4425A" w:rsidRDefault="00493337" w:rsidP="00493337">
      <w:pPr>
        <w:pStyle w:val="BodyText"/>
        <w:spacing w:before="9"/>
        <w:rPr>
          <w:rFonts w:ascii="Arial" w:hAnsi="Arial" w:cs="Arial"/>
          <w:b/>
          <w:color w:val="BFBFBF" w:themeColor="background2" w:themeShade="BF"/>
          <w:sz w:val="19"/>
        </w:rPr>
      </w:pPr>
    </w:p>
    <w:p w14:paraId="15C6BA8D" w14:textId="77777777" w:rsidR="00493337" w:rsidRPr="00493337" w:rsidRDefault="00493337" w:rsidP="00493337"/>
    <w:p w14:paraId="0E1D93A8" w14:textId="77777777" w:rsidR="000640D9" w:rsidRDefault="000640D9" w:rsidP="000640D9">
      <w:pPr>
        <w:pStyle w:val="Heading3"/>
      </w:pPr>
      <w:r w:rsidRPr="00C14893">
        <w:t>HOW TO APPLY?</w:t>
      </w:r>
    </w:p>
    <w:p w14:paraId="21633BE2" w14:textId="77777777" w:rsidR="006D36E6" w:rsidRDefault="006D36E6" w:rsidP="00075BEA">
      <w:pPr>
        <w:pStyle w:val="Heading2"/>
      </w:pPr>
    </w:p>
    <w:p w14:paraId="4E128D09" w14:textId="66518476" w:rsidR="00543FA4" w:rsidRPr="00543FA4" w:rsidRDefault="00543FA4" w:rsidP="00543FA4">
      <w:pPr>
        <w:pStyle w:val="BodyText"/>
        <w:spacing w:before="51"/>
        <w:ind w:left="100" w:right="-389"/>
        <w:jc w:val="both"/>
        <w:rPr>
          <w:rFonts w:ascii="Inter" w:hAnsi="Inter" w:cs="Arial"/>
          <w:color w:val="000000" w:themeColor="text1"/>
          <w:sz w:val="18"/>
          <w:szCs w:val="18"/>
        </w:rPr>
      </w:pPr>
      <w:r w:rsidRPr="00543FA4">
        <w:rPr>
          <w:rFonts w:ascii="Inter" w:hAnsi="Inter" w:cs="Arial"/>
          <w:color w:val="000000" w:themeColor="text1"/>
          <w:sz w:val="18"/>
          <w:szCs w:val="18"/>
        </w:rPr>
        <w:t>The Apprenticeship Support Grant Application Form is available to download on our website</w:t>
      </w:r>
      <w:r w:rsidR="00963772">
        <w:rPr>
          <w:rFonts w:ascii="Inter" w:hAnsi="Inter" w:cs="Arial"/>
          <w:color w:val="000000" w:themeColor="text1"/>
          <w:sz w:val="18"/>
          <w:szCs w:val="18"/>
        </w:rPr>
        <w:t>.</w:t>
      </w:r>
    </w:p>
    <w:p w14:paraId="38B97A32" w14:textId="77777777" w:rsidR="00543FA4" w:rsidRPr="00543FA4" w:rsidRDefault="00000000" w:rsidP="00543FA4">
      <w:pPr>
        <w:pStyle w:val="BodyText"/>
        <w:spacing w:before="51"/>
        <w:ind w:left="100" w:right="-389"/>
        <w:jc w:val="both"/>
        <w:rPr>
          <w:rFonts w:ascii="Inter" w:hAnsi="Inter" w:cs="Arial"/>
          <w:color w:val="000000" w:themeColor="text1"/>
          <w:sz w:val="18"/>
          <w:szCs w:val="18"/>
        </w:rPr>
      </w:pPr>
      <w:hyperlink r:id="rId7" w:history="1">
        <w:r w:rsidR="00543FA4" w:rsidRPr="00543FA4">
          <w:rPr>
            <w:rStyle w:val="Hyperlink"/>
            <w:rFonts w:ascii="Inter" w:hAnsi="Inter" w:cs="Arial"/>
            <w:color w:val="000000" w:themeColor="text1"/>
            <w:sz w:val="18"/>
            <w:szCs w:val="18"/>
          </w:rPr>
          <w:t>https://teesvalley-ca.gov.uk/business/business-support/tees-valley-apprenticeship-support-for-employers/</w:t>
        </w:r>
      </w:hyperlink>
      <w:r w:rsidR="00543FA4" w:rsidRPr="00543FA4">
        <w:rPr>
          <w:rFonts w:ascii="Inter" w:hAnsi="Inter" w:cs="Arial"/>
          <w:color w:val="000000" w:themeColor="text1"/>
          <w:sz w:val="18"/>
          <w:szCs w:val="18"/>
        </w:rPr>
        <w:t xml:space="preserve"> </w:t>
      </w:r>
    </w:p>
    <w:p w14:paraId="3E91A788" w14:textId="77777777" w:rsidR="00543FA4" w:rsidRPr="00543FA4" w:rsidRDefault="00543FA4" w:rsidP="00543FA4">
      <w:pPr>
        <w:pStyle w:val="BodyText"/>
        <w:spacing w:before="9"/>
        <w:jc w:val="both"/>
        <w:rPr>
          <w:rFonts w:ascii="Inter" w:hAnsi="Inter" w:cs="Arial"/>
          <w:color w:val="000000" w:themeColor="text1"/>
          <w:sz w:val="18"/>
          <w:szCs w:val="18"/>
        </w:rPr>
      </w:pPr>
    </w:p>
    <w:p w14:paraId="74D4DE4D" w14:textId="77777777" w:rsidR="00543FA4" w:rsidRPr="00543FA4" w:rsidRDefault="00543FA4" w:rsidP="00543FA4">
      <w:pPr>
        <w:pStyle w:val="BodyText"/>
        <w:spacing w:before="51"/>
        <w:ind w:left="100" w:right="-389"/>
        <w:jc w:val="both"/>
        <w:rPr>
          <w:rFonts w:ascii="Inter" w:hAnsi="Inter" w:cs="Arial"/>
          <w:color w:val="000000" w:themeColor="text1"/>
          <w:sz w:val="18"/>
          <w:szCs w:val="18"/>
        </w:rPr>
      </w:pPr>
      <w:r w:rsidRPr="00543FA4">
        <w:rPr>
          <w:rFonts w:ascii="Inter" w:hAnsi="Inter" w:cs="Arial"/>
          <w:color w:val="000000" w:themeColor="text1"/>
          <w:sz w:val="18"/>
          <w:szCs w:val="18"/>
        </w:rPr>
        <w:t xml:space="preserve">The employer is required to return a completed Application Form and </w:t>
      </w:r>
      <w:r w:rsidRPr="00543FA4">
        <w:rPr>
          <w:rFonts w:ascii="Inter" w:eastAsia="Arial" w:hAnsi="Inter" w:cs="Arial"/>
          <w:color w:val="000000" w:themeColor="text1"/>
          <w:sz w:val="18"/>
          <w:szCs w:val="18"/>
        </w:rPr>
        <w:t>Sub-Threshold Subsidy Aid Declaration Form</w:t>
      </w:r>
      <w:r w:rsidRPr="00543FA4">
        <w:rPr>
          <w:rFonts w:ascii="Inter" w:hAnsi="Inter" w:cs="Arial"/>
          <w:color w:val="000000" w:themeColor="text1"/>
          <w:sz w:val="18"/>
          <w:szCs w:val="18"/>
        </w:rPr>
        <w:t xml:space="preserve"> to the Business Solutions Team at Tees Valley Combined Authority. The Business Solutions Team will acknowledge receipt and the application will then be assessed against the eligibility criteria detailed above. </w:t>
      </w:r>
    </w:p>
    <w:p w14:paraId="25611E45" w14:textId="77777777" w:rsidR="00543FA4" w:rsidRPr="00543FA4" w:rsidRDefault="00543FA4" w:rsidP="00543FA4">
      <w:pPr>
        <w:pStyle w:val="BodyText"/>
        <w:spacing w:before="51"/>
        <w:ind w:left="100" w:right="215"/>
        <w:jc w:val="both"/>
        <w:rPr>
          <w:rFonts w:ascii="Inter" w:hAnsi="Inter" w:cs="Arial"/>
          <w:color w:val="000000" w:themeColor="text1"/>
          <w:sz w:val="18"/>
          <w:szCs w:val="18"/>
        </w:rPr>
      </w:pPr>
    </w:p>
    <w:p w14:paraId="19D2FEEE" w14:textId="77777777" w:rsidR="00543FA4" w:rsidRPr="00543FA4" w:rsidRDefault="00543FA4" w:rsidP="00543FA4">
      <w:pPr>
        <w:pStyle w:val="BodyText"/>
        <w:spacing w:line="244" w:lineRule="auto"/>
        <w:ind w:left="100" w:right="-389" w:firstLine="5"/>
        <w:jc w:val="both"/>
        <w:rPr>
          <w:rFonts w:ascii="Inter" w:hAnsi="Inter" w:cs="Arial"/>
          <w:color w:val="000000" w:themeColor="text1"/>
          <w:sz w:val="18"/>
          <w:szCs w:val="18"/>
        </w:rPr>
      </w:pPr>
      <w:r w:rsidRPr="00543FA4">
        <w:rPr>
          <w:rFonts w:ascii="Inter" w:hAnsi="Inter" w:cs="Arial"/>
          <w:color w:val="000000" w:themeColor="text1"/>
          <w:sz w:val="18"/>
          <w:szCs w:val="18"/>
        </w:rPr>
        <w:t>All employers will be contacted by the Business Solutions Team to advise on the status of their application within 10 working days.</w:t>
      </w:r>
    </w:p>
    <w:p w14:paraId="4E8ABD56" w14:textId="77777777" w:rsidR="00543FA4" w:rsidRPr="00543FA4" w:rsidRDefault="00543FA4" w:rsidP="00543FA4">
      <w:pPr>
        <w:pStyle w:val="BodyText"/>
        <w:spacing w:line="244" w:lineRule="auto"/>
        <w:ind w:left="100" w:right="-389" w:firstLine="5"/>
        <w:jc w:val="both"/>
        <w:rPr>
          <w:rFonts w:ascii="Inter" w:hAnsi="Inter" w:cs="Arial"/>
          <w:color w:val="000000" w:themeColor="text1"/>
          <w:sz w:val="18"/>
          <w:szCs w:val="18"/>
        </w:rPr>
      </w:pPr>
    </w:p>
    <w:p w14:paraId="3B8E7405" w14:textId="77777777" w:rsidR="00543FA4" w:rsidRPr="00543FA4" w:rsidRDefault="00543FA4" w:rsidP="00543FA4">
      <w:pPr>
        <w:pStyle w:val="BodyText"/>
        <w:spacing w:line="244" w:lineRule="auto"/>
        <w:ind w:left="100" w:right="-389" w:firstLine="5"/>
        <w:jc w:val="both"/>
        <w:rPr>
          <w:rFonts w:ascii="Inter" w:hAnsi="Inter" w:cs="Arial"/>
          <w:color w:val="000000" w:themeColor="text1"/>
          <w:sz w:val="18"/>
          <w:szCs w:val="18"/>
        </w:rPr>
      </w:pPr>
      <w:r w:rsidRPr="00543FA4">
        <w:rPr>
          <w:rFonts w:ascii="Inter" w:hAnsi="Inter" w:cs="Arial"/>
          <w:color w:val="000000" w:themeColor="text1"/>
          <w:sz w:val="18"/>
          <w:szCs w:val="18"/>
        </w:rPr>
        <w:t xml:space="preserve">To apply for the Apprenticeship Support Grant please fully complete the Application Form and </w:t>
      </w:r>
      <w:r w:rsidRPr="00543FA4">
        <w:rPr>
          <w:rFonts w:ascii="Inter" w:eastAsia="Arial" w:hAnsi="Inter" w:cs="Arial"/>
          <w:color w:val="000000" w:themeColor="text1"/>
          <w:sz w:val="18"/>
          <w:szCs w:val="18"/>
        </w:rPr>
        <w:t>Sub-Threshold Subsidy Aid Declaration</w:t>
      </w:r>
      <w:r w:rsidRPr="00543FA4">
        <w:rPr>
          <w:rFonts w:ascii="Inter" w:hAnsi="Inter" w:cs="Arial"/>
          <w:color w:val="000000" w:themeColor="text1"/>
          <w:sz w:val="18"/>
          <w:szCs w:val="18"/>
        </w:rPr>
        <w:t xml:space="preserve"> and send to: </w:t>
      </w:r>
      <w:hyperlink r:id="rId8">
        <w:r w:rsidRPr="00543FA4">
          <w:rPr>
            <w:rStyle w:val="Hyperlink"/>
            <w:rFonts w:ascii="Inter" w:hAnsi="Inter" w:cs="Arial"/>
            <w:color w:val="000000" w:themeColor="text1"/>
            <w:sz w:val="18"/>
            <w:szCs w:val="18"/>
          </w:rPr>
          <w:t>Project.Team@teesvalley-ca.gov.uk</w:t>
        </w:r>
      </w:hyperlink>
      <w:r w:rsidRPr="00543FA4">
        <w:rPr>
          <w:rFonts w:ascii="Inter" w:hAnsi="Inter" w:cs="Arial"/>
          <w:color w:val="000000" w:themeColor="text1"/>
          <w:sz w:val="18"/>
          <w:szCs w:val="18"/>
        </w:rPr>
        <w:t xml:space="preserve">  </w:t>
      </w:r>
    </w:p>
    <w:p w14:paraId="6305AD3F" w14:textId="77777777" w:rsidR="00543FA4" w:rsidRPr="00543FA4" w:rsidRDefault="00543FA4" w:rsidP="00543FA4">
      <w:pPr>
        <w:pStyle w:val="BodyText"/>
        <w:spacing w:line="244" w:lineRule="auto"/>
        <w:ind w:left="100" w:right="507" w:firstLine="5"/>
        <w:jc w:val="both"/>
        <w:rPr>
          <w:rFonts w:ascii="Inter" w:hAnsi="Inter" w:cs="Arial"/>
          <w:color w:val="000000" w:themeColor="text1"/>
          <w:sz w:val="18"/>
          <w:szCs w:val="18"/>
        </w:rPr>
      </w:pPr>
    </w:p>
    <w:p w14:paraId="6BD42406" w14:textId="22447FCB" w:rsidR="00543FA4" w:rsidRPr="00543FA4" w:rsidRDefault="00543FA4" w:rsidP="00543FA4">
      <w:pPr>
        <w:pStyle w:val="BodyText"/>
        <w:ind w:left="100" w:right="-389"/>
        <w:jc w:val="both"/>
        <w:rPr>
          <w:rFonts w:ascii="Inter" w:hAnsi="Inter" w:cs="Arial"/>
          <w:color w:val="000000" w:themeColor="text1"/>
          <w:sz w:val="18"/>
          <w:szCs w:val="18"/>
        </w:rPr>
      </w:pPr>
      <w:r w:rsidRPr="00543FA4">
        <w:rPr>
          <w:rFonts w:ascii="Inter" w:hAnsi="Inter" w:cs="Arial"/>
          <w:color w:val="000000" w:themeColor="text1"/>
          <w:sz w:val="18"/>
          <w:szCs w:val="18"/>
        </w:rPr>
        <w:t>For a grant application to be eligible all stated criteria must be met. Should there be any query as to whether the stated criteria are met by an applicant Tees Valley Combined Authority’s Head of Education, Employment &amp; Skills shall have the final decision.</w:t>
      </w:r>
    </w:p>
    <w:p w14:paraId="200E3CA5" w14:textId="77777777" w:rsidR="00543FA4" w:rsidRDefault="00543FA4" w:rsidP="00543FA4">
      <w:pPr>
        <w:jc w:val="both"/>
        <w:rPr>
          <w:rFonts w:ascii="Inter" w:hAnsi="Inter"/>
          <w:color w:val="000000" w:themeColor="text1"/>
          <w:sz w:val="18"/>
          <w:szCs w:val="18"/>
        </w:rPr>
      </w:pPr>
    </w:p>
    <w:p w14:paraId="4E349707" w14:textId="77777777" w:rsidR="00891799" w:rsidRDefault="00891799" w:rsidP="00543FA4">
      <w:pPr>
        <w:jc w:val="both"/>
        <w:rPr>
          <w:rFonts w:ascii="Inter" w:hAnsi="Inter"/>
          <w:color w:val="000000" w:themeColor="text1"/>
          <w:sz w:val="18"/>
          <w:szCs w:val="18"/>
        </w:rPr>
      </w:pPr>
    </w:p>
    <w:p w14:paraId="43DD8ACD" w14:textId="77777777" w:rsidR="00891799" w:rsidRPr="00C14893" w:rsidRDefault="00891799" w:rsidP="00891799">
      <w:pPr>
        <w:pStyle w:val="Heading3"/>
      </w:pPr>
      <w:r w:rsidRPr="00C14893">
        <w:t>PAYMENT OF APPRENTICESHIP SUPPORT GRANTS</w:t>
      </w:r>
    </w:p>
    <w:p w14:paraId="623FC7B6" w14:textId="77777777" w:rsidR="00891799" w:rsidRDefault="00891799" w:rsidP="00543FA4">
      <w:pPr>
        <w:jc w:val="both"/>
        <w:rPr>
          <w:rFonts w:ascii="Inter" w:hAnsi="Inter"/>
          <w:color w:val="000000" w:themeColor="text1"/>
          <w:sz w:val="18"/>
          <w:szCs w:val="18"/>
        </w:rPr>
      </w:pPr>
    </w:p>
    <w:p w14:paraId="44444672" w14:textId="77777777" w:rsidR="005E558A" w:rsidRPr="005E558A" w:rsidRDefault="005E558A" w:rsidP="005E558A">
      <w:pPr>
        <w:pStyle w:val="BodyText"/>
        <w:spacing w:before="51"/>
        <w:ind w:left="100" w:right="-389"/>
        <w:jc w:val="both"/>
        <w:rPr>
          <w:rFonts w:ascii="Inter" w:hAnsi="Inter" w:cs="Arial"/>
          <w:color w:val="000000" w:themeColor="text1"/>
          <w:sz w:val="18"/>
          <w:szCs w:val="18"/>
        </w:rPr>
      </w:pPr>
      <w:r w:rsidRPr="005E558A">
        <w:rPr>
          <w:rFonts w:ascii="Inter" w:hAnsi="Inter" w:cs="Arial"/>
          <w:color w:val="000000" w:themeColor="text1"/>
          <w:sz w:val="18"/>
          <w:szCs w:val="18"/>
        </w:rPr>
        <w:t xml:space="preserve">Grant payments can only be approved once a 13-week review meeting has taken place with the employer, training provider and Apprentice. </w:t>
      </w:r>
    </w:p>
    <w:p w14:paraId="0A4F6AD2" w14:textId="77777777" w:rsidR="005E558A" w:rsidRPr="005E558A" w:rsidRDefault="005E558A" w:rsidP="005E558A">
      <w:pPr>
        <w:pStyle w:val="BodyText"/>
        <w:spacing w:before="51"/>
        <w:ind w:left="100" w:right="548"/>
        <w:jc w:val="both"/>
        <w:rPr>
          <w:rFonts w:ascii="Inter" w:hAnsi="Inter" w:cs="Arial"/>
          <w:color w:val="000000" w:themeColor="text1"/>
          <w:sz w:val="18"/>
          <w:szCs w:val="18"/>
        </w:rPr>
      </w:pPr>
    </w:p>
    <w:p w14:paraId="23C1A0E1" w14:textId="77777777" w:rsidR="005E558A" w:rsidRPr="005E558A" w:rsidRDefault="005E558A" w:rsidP="005E558A">
      <w:pPr>
        <w:pStyle w:val="BodyText"/>
        <w:spacing w:before="51"/>
        <w:ind w:left="100" w:right="-389"/>
        <w:jc w:val="both"/>
        <w:rPr>
          <w:rFonts w:ascii="Inter" w:hAnsi="Inter" w:cs="Arial"/>
          <w:color w:val="000000" w:themeColor="text1"/>
          <w:sz w:val="18"/>
          <w:szCs w:val="18"/>
        </w:rPr>
      </w:pPr>
      <w:r w:rsidRPr="005E558A">
        <w:rPr>
          <w:rFonts w:ascii="Inter" w:hAnsi="Inter" w:cs="Arial"/>
          <w:color w:val="000000" w:themeColor="text1"/>
          <w:sz w:val="18"/>
          <w:szCs w:val="18"/>
        </w:rPr>
        <w:t>An Employer Declaration form will be emailed to the employer 13 weeks from the apprenticeship start date. This is to confirm that a review meeting has been held (with provider, employer, and Apprentice) and the Apprentice has completed a minimum of 13 continuous weeks in training / employment with the applicant employer and is continuing with their</w:t>
      </w:r>
      <w:r w:rsidRPr="005E558A">
        <w:rPr>
          <w:rFonts w:ascii="Inter" w:hAnsi="Inter" w:cs="Arial"/>
          <w:color w:val="000000" w:themeColor="text1"/>
          <w:spacing w:val="15"/>
          <w:sz w:val="18"/>
          <w:szCs w:val="18"/>
        </w:rPr>
        <w:t xml:space="preserve"> </w:t>
      </w:r>
      <w:r w:rsidRPr="005E558A">
        <w:rPr>
          <w:rFonts w:ascii="Inter" w:hAnsi="Inter" w:cs="Arial"/>
          <w:color w:val="000000" w:themeColor="text1"/>
          <w:sz w:val="18"/>
          <w:szCs w:val="18"/>
        </w:rPr>
        <w:t xml:space="preserve">training </w:t>
      </w:r>
      <w:proofErr w:type="spellStart"/>
      <w:r w:rsidRPr="005E558A">
        <w:rPr>
          <w:rFonts w:ascii="Inter" w:hAnsi="Inter" w:cs="Arial"/>
          <w:color w:val="000000" w:themeColor="text1"/>
          <w:sz w:val="18"/>
          <w:szCs w:val="18"/>
        </w:rPr>
        <w:t>programme</w:t>
      </w:r>
      <w:proofErr w:type="spellEnd"/>
      <w:r w:rsidRPr="005E558A">
        <w:rPr>
          <w:rFonts w:ascii="Inter" w:hAnsi="Inter" w:cs="Arial"/>
          <w:color w:val="000000" w:themeColor="text1"/>
          <w:sz w:val="18"/>
          <w:szCs w:val="18"/>
        </w:rPr>
        <w:t>. The form is to be signed by all three parties at the review meeting and should be returned to the Combined Authority Business Solutions Team by the employer.</w:t>
      </w:r>
    </w:p>
    <w:p w14:paraId="5645A01E" w14:textId="77777777" w:rsidR="005E558A" w:rsidRPr="005E558A" w:rsidRDefault="005E558A" w:rsidP="005E558A">
      <w:pPr>
        <w:pStyle w:val="BodyText"/>
        <w:spacing w:before="9"/>
        <w:jc w:val="both"/>
        <w:rPr>
          <w:rFonts w:ascii="Inter" w:hAnsi="Inter" w:cs="Arial"/>
          <w:color w:val="000000" w:themeColor="text1"/>
          <w:sz w:val="18"/>
          <w:szCs w:val="18"/>
        </w:rPr>
      </w:pPr>
    </w:p>
    <w:p w14:paraId="481C8A92" w14:textId="77777777" w:rsidR="005E558A" w:rsidRPr="005E558A" w:rsidRDefault="005E558A" w:rsidP="005E558A">
      <w:pPr>
        <w:pStyle w:val="BodyText"/>
        <w:ind w:left="100" w:right="-389"/>
        <w:jc w:val="both"/>
        <w:rPr>
          <w:rFonts w:ascii="Inter" w:hAnsi="Inter" w:cs="Arial"/>
          <w:color w:val="000000" w:themeColor="text1"/>
          <w:sz w:val="18"/>
          <w:szCs w:val="18"/>
        </w:rPr>
      </w:pPr>
      <w:r w:rsidRPr="005E558A">
        <w:rPr>
          <w:rFonts w:ascii="Inter" w:hAnsi="Inter" w:cs="Arial"/>
          <w:color w:val="000000" w:themeColor="text1"/>
          <w:sz w:val="18"/>
          <w:szCs w:val="18"/>
        </w:rPr>
        <w:lastRenderedPageBreak/>
        <w:t>Once a signed Declaration form has been received from the employer the Business Solutions Team will obtain final approval of the grant. Grant payments will then be made within 10 working days of the grant approval date via BACs directly into the employer’s bank account. The grant payment is made by Tees Valley Combined Authority, as this is a grant it is exempt from VAT.</w:t>
      </w:r>
    </w:p>
    <w:p w14:paraId="09FCDD8E" w14:textId="77777777" w:rsidR="005E558A" w:rsidRPr="005E558A" w:rsidRDefault="005E558A" w:rsidP="005E558A">
      <w:pPr>
        <w:pStyle w:val="BodyText"/>
        <w:ind w:left="100" w:right="319"/>
        <w:jc w:val="both"/>
        <w:rPr>
          <w:rFonts w:ascii="Inter" w:hAnsi="Inter" w:cs="Arial"/>
          <w:color w:val="000000" w:themeColor="text1"/>
          <w:sz w:val="18"/>
          <w:szCs w:val="18"/>
        </w:rPr>
      </w:pPr>
    </w:p>
    <w:p w14:paraId="44CC543F" w14:textId="77777777" w:rsidR="005E558A" w:rsidRPr="005E558A" w:rsidRDefault="005E558A" w:rsidP="005E558A">
      <w:pPr>
        <w:pStyle w:val="BodyText"/>
        <w:ind w:left="100" w:right="-389"/>
        <w:jc w:val="both"/>
        <w:rPr>
          <w:rFonts w:ascii="Inter" w:hAnsi="Inter" w:cs="Arial"/>
          <w:color w:val="000000" w:themeColor="text1"/>
          <w:sz w:val="18"/>
          <w:szCs w:val="18"/>
        </w:rPr>
      </w:pPr>
      <w:r w:rsidRPr="005E558A">
        <w:rPr>
          <w:rFonts w:ascii="Inter" w:hAnsi="Inter" w:cs="Arial"/>
          <w:color w:val="000000" w:themeColor="text1"/>
          <w:sz w:val="18"/>
          <w:szCs w:val="18"/>
          <w:u w:val="single"/>
        </w:rPr>
        <w:t>Please Note</w:t>
      </w:r>
      <w:r w:rsidRPr="005E558A">
        <w:rPr>
          <w:rFonts w:ascii="Inter" w:hAnsi="Inter" w:cs="Arial"/>
          <w:color w:val="000000" w:themeColor="text1"/>
          <w:sz w:val="18"/>
          <w:szCs w:val="18"/>
        </w:rPr>
        <w:t>: If the Declaration form or any other outstanding paperwork has not been received by week 18 of the learner’s training, Tees Valley Combined Authority reserves the right to withdraw the application for grant.</w:t>
      </w:r>
    </w:p>
    <w:p w14:paraId="6DC8CF8C" w14:textId="77777777" w:rsidR="005E558A" w:rsidRPr="005E558A" w:rsidRDefault="005E558A" w:rsidP="005E558A">
      <w:pPr>
        <w:pStyle w:val="BodyText"/>
        <w:ind w:left="100" w:right="319"/>
        <w:jc w:val="both"/>
        <w:rPr>
          <w:rFonts w:ascii="Inter" w:hAnsi="Inter" w:cs="Arial"/>
          <w:color w:val="000000" w:themeColor="text1"/>
          <w:sz w:val="18"/>
          <w:szCs w:val="18"/>
        </w:rPr>
      </w:pPr>
    </w:p>
    <w:p w14:paraId="4BCF25D2" w14:textId="77777777" w:rsidR="005E558A" w:rsidRPr="005E558A" w:rsidRDefault="005E558A" w:rsidP="005E558A">
      <w:pPr>
        <w:pStyle w:val="BodyText"/>
        <w:ind w:left="100" w:right="-389"/>
        <w:jc w:val="both"/>
        <w:rPr>
          <w:rFonts w:ascii="Inter" w:hAnsi="Inter" w:cs="Arial"/>
          <w:color w:val="000000" w:themeColor="text1"/>
          <w:sz w:val="18"/>
          <w:szCs w:val="18"/>
        </w:rPr>
      </w:pPr>
      <w:r w:rsidRPr="005E558A">
        <w:rPr>
          <w:rFonts w:ascii="Inter" w:hAnsi="Inter" w:cs="Arial"/>
          <w:color w:val="000000" w:themeColor="text1"/>
          <w:sz w:val="18"/>
          <w:szCs w:val="18"/>
        </w:rPr>
        <w:t xml:space="preserve">All grant recipients will be sent an evaluation form to complete 13 months after the grant has been awarded. </w:t>
      </w:r>
    </w:p>
    <w:p w14:paraId="64EABBC8" w14:textId="77777777" w:rsidR="005E558A" w:rsidRPr="005E558A" w:rsidRDefault="005E558A" w:rsidP="005E558A">
      <w:pPr>
        <w:pStyle w:val="BodyText"/>
        <w:ind w:left="100" w:right="-389"/>
        <w:jc w:val="both"/>
        <w:rPr>
          <w:rFonts w:ascii="Inter" w:hAnsi="Inter" w:cs="Arial"/>
          <w:color w:val="000000" w:themeColor="text1"/>
          <w:sz w:val="18"/>
          <w:szCs w:val="18"/>
        </w:rPr>
      </w:pPr>
    </w:p>
    <w:p w14:paraId="1C32E756" w14:textId="77777777" w:rsidR="005E558A" w:rsidRPr="005E558A" w:rsidRDefault="005E558A" w:rsidP="005E558A">
      <w:pPr>
        <w:pStyle w:val="BodyText"/>
        <w:ind w:left="100" w:right="-389"/>
        <w:jc w:val="both"/>
        <w:rPr>
          <w:rFonts w:ascii="Inter" w:hAnsi="Inter" w:cs="Arial"/>
          <w:color w:val="000000" w:themeColor="text1"/>
          <w:sz w:val="18"/>
          <w:szCs w:val="18"/>
        </w:rPr>
      </w:pPr>
      <w:r w:rsidRPr="005E558A">
        <w:rPr>
          <w:rFonts w:ascii="Inter" w:hAnsi="Inter" w:cs="Arial"/>
          <w:color w:val="000000" w:themeColor="text1"/>
          <w:sz w:val="18"/>
          <w:szCs w:val="18"/>
        </w:rPr>
        <w:t xml:space="preserve">Tees Valley Combined Authority, or duly </w:t>
      </w:r>
      <w:proofErr w:type="spellStart"/>
      <w:r w:rsidRPr="005E558A">
        <w:rPr>
          <w:rFonts w:ascii="Inter" w:hAnsi="Inter" w:cs="Arial"/>
          <w:color w:val="000000" w:themeColor="text1"/>
          <w:sz w:val="18"/>
          <w:szCs w:val="18"/>
        </w:rPr>
        <w:t>authorised</w:t>
      </w:r>
      <w:proofErr w:type="spellEnd"/>
      <w:r w:rsidRPr="005E558A">
        <w:rPr>
          <w:rFonts w:ascii="Inter" w:hAnsi="Inter" w:cs="Arial"/>
          <w:color w:val="000000" w:themeColor="text1"/>
          <w:sz w:val="18"/>
          <w:szCs w:val="18"/>
        </w:rPr>
        <w:t xml:space="preserve"> representatives appointed or other relevant bodies, may conduct further checks into the validity of the Apprenticeship Support Grant applications.</w:t>
      </w:r>
    </w:p>
    <w:p w14:paraId="67E1957F" w14:textId="77777777" w:rsidR="005E558A" w:rsidRPr="005E558A" w:rsidRDefault="005E558A" w:rsidP="005E558A">
      <w:pPr>
        <w:pStyle w:val="BodyText"/>
        <w:ind w:left="100" w:right="548"/>
        <w:jc w:val="both"/>
        <w:rPr>
          <w:rFonts w:ascii="Inter" w:hAnsi="Inter" w:cs="Arial"/>
          <w:color w:val="000000" w:themeColor="text1"/>
          <w:sz w:val="18"/>
          <w:szCs w:val="18"/>
        </w:rPr>
      </w:pPr>
    </w:p>
    <w:p w14:paraId="54311F5F" w14:textId="77777777" w:rsidR="005E558A" w:rsidRPr="005E558A" w:rsidRDefault="005E558A" w:rsidP="005E558A">
      <w:pPr>
        <w:pStyle w:val="BodyText"/>
        <w:ind w:left="100" w:right="-389"/>
        <w:jc w:val="both"/>
        <w:rPr>
          <w:rFonts w:ascii="Inter" w:hAnsi="Inter" w:cs="Arial"/>
          <w:color w:val="000000" w:themeColor="text1"/>
          <w:sz w:val="18"/>
          <w:szCs w:val="18"/>
        </w:rPr>
      </w:pPr>
      <w:r w:rsidRPr="005E558A">
        <w:rPr>
          <w:rFonts w:ascii="Inter" w:hAnsi="Inter" w:cs="Arial"/>
          <w:color w:val="000000" w:themeColor="text1"/>
          <w:sz w:val="18"/>
          <w:szCs w:val="18"/>
        </w:rPr>
        <w:t>Should any information regarding the Apprentice, their enrolment or employment status prove incorrect or require clarification, an Apprenticeship Support Grant will not be issued. Where incorrect information is submitted and this influences the decision to award a grant, Tees Valley Combined Authority will request the payment be returned.</w:t>
      </w:r>
    </w:p>
    <w:p w14:paraId="3A8F808C" w14:textId="77777777" w:rsidR="00891799" w:rsidRPr="005E558A" w:rsidRDefault="00891799" w:rsidP="00543FA4">
      <w:pPr>
        <w:jc w:val="both"/>
        <w:rPr>
          <w:rFonts w:ascii="Inter" w:hAnsi="Inter"/>
          <w:color w:val="000000" w:themeColor="text1"/>
          <w:sz w:val="18"/>
          <w:szCs w:val="18"/>
        </w:rPr>
      </w:pPr>
    </w:p>
    <w:p w14:paraId="7A6D4C3C" w14:textId="77777777" w:rsidR="00543FA4" w:rsidRPr="00543FA4" w:rsidRDefault="00543FA4" w:rsidP="00543FA4"/>
    <w:p w14:paraId="6322FE67" w14:textId="77777777" w:rsidR="006D36E6" w:rsidRDefault="006D36E6" w:rsidP="00075BEA">
      <w:pPr>
        <w:pStyle w:val="Heading2"/>
      </w:pPr>
    </w:p>
    <w:p w14:paraId="6A4E2D05" w14:textId="77777777" w:rsidR="00075BEA" w:rsidRPr="00075BEA" w:rsidRDefault="00075BEA" w:rsidP="00075BEA"/>
    <w:p w14:paraId="2655E2DB" w14:textId="77777777" w:rsidR="00075BEA" w:rsidRDefault="00075BEA" w:rsidP="00075BEA"/>
    <w:sectPr w:rsidR="00075BEA" w:rsidSect="00075BEA">
      <w:headerReference w:type="default" r:id="rId9"/>
      <w:footerReference w:type="default" r:id="rId10"/>
      <w:pgSz w:w="11906" w:h="16838"/>
      <w:pgMar w:top="1134" w:right="1134" w:bottom="1134" w:left="1134"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C372C" w14:textId="77777777" w:rsidR="00CF3661" w:rsidRDefault="00CF3661" w:rsidP="00075BEA">
      <w:r>
        <w:separator/>
      </w:r>
    </w:p>
    <w:p w14:paraId="69CD4C74" w14:textId="77777777" w:rsidR="00CF3661" w:rsidRDefault="00CF3661"/>
  </w:endnote>
  <w:endnote w:type="continuationSeparator" w:id="0">
    <w:p w14:paraId="4B11203D" w14:textId="77777777" w:rsidR="00CF3661" w:rsidRDefault="00CF3661" w:rsidP="00075BEA">
      <w:r>
        <w:continuationSeparator/>
      </w:r>
    </w:p>
    <w:p w14:paraId="6B0EA856" w14:textId="77777777" w:rsidR="00CF3661" w:rsidRDefault="00CF3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 Light">
    <w:panose1 w:val="02000503000000020004"/>
    <w:charset w:val="00"/>
    <w:family w:val="auto"/>
    <w:pitch w:val="variable"/>
    <w:sig w:usb0="E00002FF" w:usb1="1200A1FF" w:usb2="00000001" w:usb3="00000000" w:csb0="0000019F" w:csb1="00000000"/>
  </w:font>
  <w:font w:name="Inter">
    <w:panose1 w:val="02000503000000020004"/>
    <w:charset w:val="00"/>
    <w:family w:val="auto"/>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AB1E" w14:textId="222C31DD" w:rsidR="00501145" w:rsidRDefault="00AA3652">
    <w:pPr>
      <w:pStyle w:val="Footer"/>
    </w:pPr>
    <w:r>
      <w:t xml:space="preserve">ASG Guidance Notes V6 </w:t>
    </w:r>
    <w:r w:rsidR="006A55F0">
      <w:t>25/09/2023</w:t>
    </w:r>
  </w:p>
  <w:p w14:paraId="66DF1E5C" w14:textId="77777777" w:rsidR="00FA7AD9" w:rsidRDefault="00FA7A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3BB22" w14:textId="77777777" w:rsidR="00CF3661" w:rsidRDefault="00CF3661" w:rsidP="00075BEA">
      <w:r>
        <w:separator/>
      </w:r>
    </w:p>
    <w:p w14:paraId="7F2EDC8B" w14:textId="77777777" w:rsidR="00CF3661" w:rsidRDefault="00CF3661"/>
  </w:footnote>
  <w:footnote w:type="continuationSeparator" w:id="0">
    <w:p w14:paraId="1165E421" w14:textId="77777777" w:rsidR="00CF3661" w:rsidRDefault="00CF3661" w:rsidP="00075BEA">
      <w:r>
        <w:continuationSeparator/>
      </w:r>
    </w:p>
    <w:p w14:paraId="0CED7CFD" w14:textId="77777777" w:rsidR="00CF3661" w:rsidRDefault="00CF36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DC4C" w14:textId="6679ECD7" w:rsidR="00075BEA" w:rsidRDefault="00C26F6B" w:rsidP="00E628CD">
    <w:pPr>
      <w:pStyle w:val="Header"/>
      <w:tabs>
        <w:tab w:val="clear" w:pos="4513"/>
        <w:tab w:val="clear" w:pos="9026"/>
        <w:tab w:val="left" w:pos="4243"/>
      </w:tabs>
    </w:pPr>
    <w:r>
      <w:rPr>
        <w:rFonts w:ascii="Inter" w:hAnsi="Inter" w:cs="Arial"/>
        <w:noProof/>
        <w:color w:val="00B38F" w:themeColor="accent1"/>
        <w:sz w:val="52"/>
        <w:szCs w:val="52"/>
      </w:rPr>
      <w:drawing>
        <wp:inline distT="0" distB="0" distL="0" distR="0" wp14:anchorId="3297CDA2" wp14:editId="3F15A397">
          <wp:extent cx="1525121" cy="648000"/>
          <wp:effectExtent l="0" t="0" r="0" b="0"/>
          <wp:docPr id="2" name="Picture 2"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121" cy="648000"/>
                  </a:xfrm>
                  <a:prstGeom prst="rect">
                    <a:avLst/>
                  </a:prstGeom>
                </pic:spPr>
              </pic:pic>
            </a:graphicData>
          </a:graphic>
        </wp:inline>
      </w:drawing>
    </w:r>
  </w:p>
  <w:p w14:paraId="35BFC238" w14:textId="77777777" w:rsidR="00075BEA" w:rsidRDefault="00075BEA">
    <w:pPr>
      <w:pStyle w:val="Header"/>
    </w:pPr>
  </w:p>
  <w:p w14:paraId="18BDE34E" w14:textId="77777777" w:rsidR="00075BEA" w:rsidRDefault="00075BEA">
    <w:pPr>
      <w:pStyle w:val="Header"/>
    </w:pPr>
  </w:p>
  <w:p w14:paraId="3E135E5A" w14:textId="77777777" w:rsidR="00FA7AD9" w:rsidRDefault="00FA7A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C3C"/>
    <w:multiLevelType w:val="hybridMultilevel"/>
    <w:tmpl w:val="C0E6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9731D"/>
    <w:multiLevelType w:val="hybridMultilevel"/>
    <w:tmpl w:val="C09A7114"/>
    <w:lvl w:ilvl="0" w:tplc="08090003">
      <w:start w:val="1"/>
      <w:numFmt w:val="bullet"/>
      <w:lvlText w:val="o"/>
      <w:lvlJc w:val="left"/>
      <w:pPr>
        <w:ind w:left="720" w:hanging="360"/>
      </w:pPr>
      <w:rPr>
        <w:rFonts w:ascii="Courier New" w:hAnsi="Courier New" w:cs="Courier New" w:hint="default"/>
      </w:rPr>
    </w:lvl>
    <w:lvl w:ilvl="1" w:tplc="2E0CD0F4">
      <w:numFmt w:val="bullet"/>
      <w:lvlText w:val=""/>
      <w:lvlJc w:val="left"/>
      <w:pPr>
        <w:ind w:left="1440" w:hanging="360"/>
      </w:pPr>
      <w:rPr>
        <w:rFonts w:ascii="Symbol" w:eastAsia="Calibri" w:hAnsi="Symbo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AB23A3"/>
    <w:multiLevelType w:val="hybridMultilevel"/>
    <w:tmpl w:val="A00C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D52C07"/>
    <w:multiLevelType w:val="hybridMultilevel"/>
    <w:tmpl w:val="9C0860FE"/>
    <w:lvl w:ilvl="0" w:tplc="08090003">
      <w:start w:val="1"/>
      <w:numFmt w:val="bullet"/>
      <w:lvlText w:val="o"/>
      <w:lvlJc w:val="left"/>
      <w:pPr>
        <w:ind w:left="820" w:hanging="360"/>
      </w:pPr>
      <w:rPr>
        <w:rFonts w:ascii="Courier New" w:hAnsi="Courier New" w:cs="Courier New"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42EE6285"/>
    <w:multiLevelType w:val="hybridMultilevel"/>
    <w:tmpl w:val="EB085394"/>
    <w:lvl w:ilvl="0" w:tplc="08090003">
      <w:start w:val="1"/>
      <w:numFmt w:val="bullet"/>
      <w:lvlText w:val="o"/>
      <w:lvlJc w:val="left"/>
      <w:pPr>
        <w:ind w:left="820" w:hanging="360"/>
      </w:pPr>
      <w:rPr>
        <w:rFonts w:ascii="Courier New" w:hAnsi="Courier New" w:cs="Courier New"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492E20F7"/>
    <w:multiLevelType w:val="hybridMultilevel"/>
    <w:tmpl w:val="9324451C"/>
    <w:lvl w:ilvl="0" w:tplc="989409B4">
      <w:numFmt w:val="bullet"/>
      <w:lvlText w:val="o"/>
      <w:lvlJc w:val="left"/>
      <w:pPr>
        <w:ind w:left="820" w:hanging="360"/>
      </w:pPr>
      <w:rPr>
        <w:rFonts w:ascii="Courier New" w:eastAsia="Courier New" w:hAnsi="Courier New" w:cs="Courier New" w:hint="default"/>
        <w:w w:val="100"/>
        <w:sz w:val="24"/>
        <w:szCs w:val="24"/>
      </w:rPr>
    </w:lvl>
    <w:lvl w:ilvl="1" w:tplc="8DB60DA0">
      <w:numFmt w:val="bullet"/>
      <w:lvlText w:val="•"/>
      <w:lvlJc w:val="left"/>
      <w:pPr>
        <w:ind w:left="1662" w:hanging="360"/>
      </w:pPr>
      <w:rPr>
        <w:rFonts w:hint="default"/>
      </w:rPr>
    </w:lvl>
    <w:lvl w:ilvl="2" w:tplc="F1C009F8">
      <w:numFmt w:val="bullet"/>
      <w:lvlText w:val="•"/>
      <w:lvlJc w:val="left"/>
      <w:pPr>
        <w:ind w:left="2504" w:hanging="360"/>
      </w:pPr>
      <w:rPr>
        <w:rFonts w:hint="default"/>
      </w:rPr>
    </w:lvl>
    <w:lvl w:ilvl="3" w:tplc="C3AE5BF4">
      <w:numFmt w:val="bullet"/>
      <w:lvlText w:val="•"/>
      <w:lvlJc w:val="left"/>
      <w:pPr>
        <w:ind w:left="3346" w:hanging="360"/>
      </w:pPr>
      <w:rPr>
        <w:rFonts w:hint="default"/>
      </w:rPr>
    </w:lvl>
    <w:lvl w:ilvl="4" w:tplc="1DA82F04">
      <w:numFmt w:val="bullet"/>
      <w:lvlText w:val="•"/>
      <w:lvlJc w:val="left"/>
      <w:pPr>
        <w:ind w:left="4188" w:hanging="360"/>
      </w:pPr>
      <w:rPr>
        <w:rFonts w:hint="default"/>
      </w:rPr>
    </w:lvl>
    <w:lvl w:ilvl="5" w:tplc="0E645C0E">
      <w:numFmt w:val="bullet"/>
      <w:lvlText w:val="•"/>
      <w:lvlJc w:val="left"/>
      <w:pPr>
        <w:ind w:left="5030" w:hanging="360"/>
      </w:pPr>
      <w:rPr>
        <w:rFonts w:hint="default"/>
      </w:rPr>
    </w:lvl>
    <w:lvl w:ilvl="6" w:tplc="EA1A8F40">
      <w:numFmt w:val="bullet"/>
      <w:lvlText w:val="•"/>
      <w:lvlJc w:val="left"/>
      <w:pPr>
        <w:ind w:left="5872" w:hanging="360"/>
      </w:pPr>
      <w:rPr>
        <w:rFonts w:hint="default"/>
      </w:rPr>
    </w:lvl>
    <w:lvl w:ilvl="7" w:tplc="1CA67DEA">
      <w:numFmt w:val="bullet"/>
      <w:lvlText w:val="•"/>
      <w:lvlJc w:val="left"/>
      <w:pPr>
        <w:ind w:left="6714" w:hanging="360"/>
      </w:pPr>
      <w:rPr>
        <w:rFonts w:hint="default"/>
      </w:rPr>
    </w:lvl>
    <w:lvl w:ilvl="8" w:tplc="F280B53E">
      <w:numFmt w:val="bullet"/>
      <w:lvlText w:val="•"/>
      <w:lvlJc w:val="left"/>
      <w:pPr>
        <w:ind w:left="7556" w:hanging="360"/>
      </w:pPr>
      <w:rPr>
        <w:rFonts w:hint="default"/>
      </w:rPr>
    </w:lvl>
  </w:abstractNum>
  <w:abstractNum w:abstractNumId="6" w15:restartNumberingAfterBreak="0">
    <w:nsid w:val="552F43FF"/>
    <w:multiLevelType w:val="hybridMultilevel"/>
    <w:tmpl w:val="C38C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112A51"/>
    <w:multiLevelType w:val="hybridMultilevel"/>
    <w:tmpl w:val="E21CE52C"/>
    <w:lvl w:ilvl="0" w:tplc="08090003">
      <w:start w:val="1"/>
      <w:numFmt w:val="bullet"/>
      <w:lvlText w:val="o"/>
      <w:lvlJc w:val="left"/>
      <w:pPr>
        <w:ind w:left="820" w:hanging="360"/>
      </w:pPr>
      <w:rPr>
        <w:rFonts w:ascii="Courier New" w:hAnsi="Courier New" w:cs="Courier New"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16cid:durableId="843932342">
    <w:abstractNumId w:val="0"/>
  </w:num>
  <w:num w:numId="2" w16cid:durableId="1925873566">
    <w:abstractNumId w:val="1"/>
  </w:num>
  <w:num w:numId="3" w16cid:durableId="431704159">
    <w:abstractNumId w:val="2"/>
  </w:num>
  <w:num w:numId="4" w16cid:durableId="438843376">
    <w:abstractNumId w:val="6"/>
  </w:num>
  <w:num w:numId="5" w16cid:durableId="774521238">
    <w:abstractNumId w:val="5"/>
  </w:num>
  <w:num w:numId="6" w16cid:durableId="1289554504">
    <w:abstractNumId w:val="7"/>
  </w:num>
  <w:num w:numId="7" w16cid:durableId="587008270">
    <w:abstractNumId w:val="4"/>
  </w:num>
  <w:num w:numId="8" w16cid:durableId="1682512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EA"/>
    <w:rsid w:val="000640D9"/>
    <w:rsid w:val="00075BEA"/>
    <w:rsid w:val="001001FC"/>
    <w:rsid w:val="001253CB"/>
    <w:rsid w:val="00132E52"/>
    <w:rsid w:val="001C3470"/>
    <w:rsid w:val="003A5C93"/>
    <w:rsid w:val="003F1EE8"/>
    <w:rsid w:val="00420E33"/>
    <w:rsid w:val="00493337"/>
    <w:rsid w:val="00501145"/>
    <w:rsid w:val="00543FA4"/>
    <w:rsid w:val="005E558A"/>
    <w:rsid w:val="00612678"/>
    <w:rsid w:val="0065529F"/>
    <w:rsid w:val="006A55F0"/>
    <w:rsid w:val="006C27D8"/>
    <w:rsid w:val="006D36E6"/>
    <w:rsid w:val="006D6A0F"/>
    <w:rsid w:val="00780653"/>
    <w:rsid w:val="00891799"/>
    <w:rsid w:val="009150AC"/>
    <w:rsid w:val="00963772"/>
    <w:rsid w:val="009E5ED1"/>
    <w:rsid w:val="009E73DF"/>
    <w:rsid w:val="00A2478B"/>
    <w:rsid w:val="00AA3652"/>
    <w:rsid w:val="00B66F5B"/>
    <w:rsid w:val="00B86984"/>
    <w:rsid w:val="00BB5BA7"/>
    <w:rsid w:val="00C26F6B"/>
    <w:rsid w:val="00CF3661"/>
    <w:rsid w:val="00DE1832"/>
    <w:rsid w:val="00E3031B"/>
    <w:rsid w:val="00E42230"/>
    <w:rsid w:val="00E628CD"/>
    <w:rsid w:val="00F553C5"/>
    <w:rsid w:val="00F9236F"/>
    <w:rsid w:val="00FA3BE3"/>
    <w:rsid w:val="00FA7AD9"/>
    <w:rsid w:val="00FE7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21EE"/>
  <w15:chartTrackingRefBased/>
  <w15:docId w15:val="{F5E102AD-F39E-2944-896A-9AD31DF0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ED1"/>
    <w:rPr>
      <w:rFonts w:ascii="Inter Light" w:hAnsi="Inter Light"/>
      <w:color w:val="1D242E" w:themeColor="text2"/>
      <w:sz w:val="20"/>
    </w:rPr>
  </w:style>
  <w:style w:type="paragraph" w:styleId="Heading1">
    <w:name w:val="heading 1"/>
    <w:basedOn w:val="Normal"/>
    <w:next w:val="Normal"/>
    <w:link w:val="Heading1Char"/>
    <w:uiPriority w:val="9"/>
    <w:qFormat/>
    <w:rsid w:val="009E5ED1"/>
    <w:pPr>
      <w:keepNext/>
      <w:keepLines/>
      <w:spacing w:before="240"/>
      <w:outlineLvl w:val="0"/>
    </w:pPr>
    <w:rPr>
      <w:rFonts w:eastAsiaTheme="majorEastAsia" w:cstheme="majorBidi"/>
      <w:sz w:val="44"/>
      <w:szCs w:val="32"/>
    </w:rPr>
  </w:style>
  <w:style w:type="paragraph" w:styleId="Heading2">
    <w:name w:val="heading 2"/>
    <w:basedOn w:val="Normal"/>
    <w:next w:val="Normal"/>
    <w:link w:val="Heading2Char"/>
    <w:uiPriority w:val="9"/>
    <w:unhideWhenUsed/>
    <w:qFormat/>
    <w:rsid w:val="009E5ED1"/>
    <w:pPr>
      <w:keepNext/>
      <w:keepLines/>
      <w:spacing w:before="40"/>
      <w:outlineLvl w:val="1"/>
    </w:pPr>
    <w:rPr>
      <w:rFonts w:ascii="Inter" w:eastAsiaTheme="majorEastAsia" w:hAnsi="Inter" w:cstheme="majorBidi"/>
      <w:sz w:val="26"/>
      <w:szCs w:val="26"/>
    </w:rPr>
  </w:style>
  <w:style w:type="paragraph" w:styleId="Heading3">
    <w:name w:val="heading 3"/>
    <w:basedOn w:val="Normal"/>
    <w:next w:val="Normal"/>
    <w:link w:val="Heading3Char"/>
    <w:uiPriority w:val="9"/>
    <w:unhideWhenUsed/>
    <w:qFormat/>
    <w:rsid w:val="009E5ED1"/>
    <w:pPr>
      <w:keepNext/>
      <w:keepLines/>
      <w:spacing w:before="40"/>
      <w:outlineLvl w:val="2"/>
    </w:pPr>
    <w:rPr>
      <w:rFonts w:ascii="Inter" w:eastAsiaTheme="majorEastAsia" w:hAnsi="Inter" w:cstheme="majorBidi"/>
      <w:b/>
    </w:rPr>
  </w:style>
  <w:style w:type="paragraph" w:styleId="Heading4">
    <w:name w:val="heading 4"/>
    <w:basedOn w:val="Heading3"/>
    <w:next w:val="Normal"/>
    <w:link w:val="Heading4Char"/>
    <w:uiPriority w:val="9"/>
    <w:unhideWhenUsed/>
    <w:qFormat/>
    <w:rsid w:val="009E5ED1"/>
    <w:pPr>
      <w:outlineLvl w:val="3"/>
    </w:pPr>
    <w:rPr>
      <w:iCs/>
      <w:color w:val="00866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BEA"/>
    <w:pPr>
      <w:tabs>
        <w:tab w:val="center" w:pos="4513"/>
        <w:tab w:val="right" w:pos="9026"/>
      </w:tabs>
    </w:pPr>
  </w:style>
  <w:style w:type="character" w:customStyle="1" w:styleId="HeaderChar">
    <w:name w:val="Header Char"/>
    <w:basedOn w:val="DefaultParagraphFont"/>
    <w:link w:val="Header"/>
    <w:uiPriority w:val="99"/>
    <w:rsid w:val="00075BEA"/>
  </w:style>
  <w:style w:type="paragraph" w:styleId="Footer">
    <w:name w:val="footer"/>
    <w:basedOn w:val="Normal"/>
    <w:link w:val="FooterChar"/>
    <w:uiPriority w:val="99"/>
    <w:unhideWhenUsed/>
    <w:rsid w:val="00075BEA"/>
    <w:pPr>
      <w:tabs>
        <w:tab w:val="center" w:pos="4513"/>
        <w:tab w:val="right" w:pos="9026"/>
      </w:tabs>
    </w:pPr>
  </w:style>
  <w:style w:type="character" w:customStyle="1" w:styleId="FooterChar">
    <w:name w:val="Footer Char"/>
    <w:basedOn w:val="DefaultParagraphFont"/>
    <w:link w:val="Footer"/>
    <w:uiPriority w:val="99"/>
    <w:rsid w:val="00075BEA"/>
  </w:style>
  <w:style w:type="character" w:customStyle="1" w:styleId="Heading1Char">
    <w:name w:val="Heading 1 Char"/>
    <w:basedOn w:val="DefaultParagraphFont"/>
    <w:link w:val="Heading1"/>
    <w:uiPriority w:val="9"/>
    <w:rsid w:val="009E5ED1"/>
    <w:rPr>
      <w:rFonts w:ascii="Inter Light" w:eastAsiaTheme="majorEastAsia" w:hAnsi="Inter Light" w:cstheme="majorBidi"/>
      <w:color w:val="1D242E" w:themeColor="text2"/>
      <w:sz w:val="44"/>
      <w:szCs w:val="32"/>
    </w:rPr>
  </w:style>
  <w:style w:type="character" w:customStyle="1" w:styleId="Heading2Char">
    <w:name w:val="Heading 2 Char"/>
    <w:basedOn w:val="DefaultParagraphFont"/>
    <w:link w:val="Heading2"/>
    <w:uiPriority w:val="9"/>
    <w:rsid w:val="009E5ED1"/>
    <w:rPr>
      <w:rFonts w:ascii="Inter" w:eastAsiaTheme="majorEastAsia" w:hAnsi="Inter" w:cstheme="majorBidi"/>
      <w:color w:val="1D242E" w:themeColor="text2"/>
      <w:sz w:val="26"/>
      <w:szCs w:val="26"/>
    </w:rPr>
  </w:style>
  <w:style w:type="paragraph" w:styleId="NoSpacing">
    <w:name w:val="No Spacing"/>
    <w:basedOn w:val="Normal"/>
    <w:uiPriority w:val="1"/>
    <w:qFormat/>
    <w:rsid w:val="009E5ED1"/>
  </w:style>
  <w:style w:type="character" w:customStyle="1" w:styleId="Heading3Char">
    <w:name w:val="Heading 3 Char"/>
    <w:basedOn w:val="DefaultParagraphFont"/>
    <w:link w:val="Heading3"/>
    <w:uiPriority w:val="9"/>
    <w:rsid w:val="009E5ED1"/>
    <w:rPr>
      <w:rFonts w:ascii="Inter" w:eastAsiaTheme="majorEastAsia" w:hAnsi="Inter" w:cstheme="majorBidi"/>
      <w:b/>
      <w:color w:val="1D242E" w:themeColor="text2"/>
      <w:sz w:val="20"/>
    </w:rPr>
  </w:style>
  <w:style w:type="paragraph" w:styleId="Title">
    <w:name w:val="Title"/>
    <w:basedOn w:val="Normal"/>
    <w:next w:val="Normal"/>
    <w:link w:val="TitleChar"/>
    <w:uiPriority w:val="10"/>
    <w:qFormat/>
    <w:rsid w:val="009E5ED1"/>
    <w:pPr>
      <w:contextualSpacing/>
    </w:pPr>
    <w:rPr>
      <w:rFonts w:eastAsiaTheme="majorEastAsia" w:cstheme="majorBidi"/>
      <w:color w:val="00B38F" w:themeColor="accent1"/>
      <w:spacing w:val="-10"/>
      <w:kern w:val="28"/>
      <w:sz w:val="72"/>
      <w:szCs w:val="56"/>
    </w:rPr>
  </w:style>
  <w:style w:type="character" w:customStyle="1" w:styleId="TitleChar">
    <w:name w:val="Title Char"/>
    <w:basedOn w:val="DefaultParagraphFont"/>
    <w:link w:val="Title"/>
    <w:uiPriority w:val="10"/>
    <w:rsid w:val="009E5ED1"/>
    <w:rPr>
      <w:rFonts w:ascii="Inter Light" w:eastAsiaTheme="majorEastAsia" w:hAnsi="Inter Light" w:cstheme="majorBidi"/>
      <w:color w:val="00B38F" w:themeColor="accent1"/>
      <w:spacing w:val="-10"/>
      <w:kern w:val="28"/>
      <w:sz w:val="72"/>
      <w:szCs w:val="56"/>
    </w:rPr>
  </w:style>
  <w:style w:type="paragraph" w:styleId="Quote">
    <w:name w:val="Quote"/>
    <w:basedOn w:val="Normal"/>
    <w:next w:val="Normal"/>
    <w:link w:val="QuoteChar"/>
    <w:uiPriority w:val="29"/>
    <w:qFormat/>
    <w:rsid w:val="009150AC"/>
    <w:pPr>
      <w:pBdr>
        <w:left w:val="single" w:sz="24" w:space="20" w:color="00B38F" w:themeColor="accent1"/>
      </w:pBdr>
      <w:spacing w:before="200" w:after="160"/>
      <w:ind w:left="720" w:right="864"/>
    </w:pPr>
    <w:rPr>
      <w:i/>
      <w:iCs/>
    </w:rPr>
  </w:style>
  <w:style w:type="character" w:customStyle="1" w:styleId="QuoteChar">
    <w:name w:val="Quote Char"/>
    <w:basedOn w:val="DefaultParagraphFont"/>
    <w:link w:val="Quote"/>
    <w:uiPriority w:val="29"/>
    <w:rsid w:val="009150AC"/>
    <w:rPr>
      <w:rFonts w:ascii="Inter Light" w:hAnsi="Inter Light"/>
      <w:i/>
      <w:iCs/>
      <w:color w:val="1D242E" w:themeColor="text2"/>
      <w:sz w:val="20"/>
    </w:rPr>
  </w:style>
  <w:style w:type="character" w:styleId="Strong">
    <w:name w:val="Strong"/>
    <w:basedOn w:val="DefaultParagraphFont"/>
    <w:uiPriority w:val="22"/>
    <w:qFormat/>
    <w:rsid w:val="009E5ED1"/>
    <w:rPr>
      <w:rFonts w:ascii="Inter" w:hAnsi="Inter"/>
      <w:b/>
      <w:bCs/>
      <w:i w:val="0"/>
      <w:color w:val="1D242E" w:themeColor="text2"/>
    </w:rPr>
  </w:style>
  <w:style w:type="character" w:customStyle="1" w:styleId="Heading4Char">
    <w:name w:val="Heading 4 Char"/>
    <w:basedOn w:val="DefaultParagraphFont"/>
    <w:link w:val="Heading4"/>
    <w:uiPriority w:val="9"/>
    <w:rsid w:val="009E5ED1"/>
    <w:rPr>
      <w:rFonts w:ascii="Inter" w:eastAsiaTheme="majorEastAsia" w:hAnsi="Inter" w:cstheme="majorBidi"/>
      <w:b/>
      <w:iCs/>
      <w:color w:val="00866A" w:themeColor="accent1" w:themeShade="BF"/>
      <w:sz w:val="20"/>
    </w:rPr>
  </w:style>
  <w:style w:type="paragraph" w:styleId="ListParagraph">
    <w:name w:val="List Paragraph"/>
    <w:basedOn w:val="Normal"/>
    <w:uiPriority w:val="34"/>
    <w:qFormat/>
    <w:rsid w:val="00612678"/>
    <w:pPr>
      <w:spacing w:after="200" w:line="276" w:lineRule="auto"/>
      <w:ind w:left="720"/>
      <w:contextualSpacing/>
    </w:pPr>
    <w:rPr>
      <w:rFonts w:asciiTheme="minorHAnsi" w:hAnsiTheme="minorHAnsi"/>
      <w:color w:val="auto"/>
      <w:kern w:val="0"/>
      <w:sz w:val="22"/>
      <w:szCs w:val="22"/>
      <w14:ligatures w14:val="none"/>
    </w:rPr>
  </w:style>
  <w:style w:type="table" w:styleId="TableGrid">
    <w:name w:val="Table Grid"/>
    <w:basedOn w:val="TableNormal"/>
    <w:uiPriority w:val="39"/>
    <w:rsid w:val="00612678"/>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12678"/>
    <w:pPr>
      <w:widowControl w:val="0"/>
    </w:pPr>
    <w:rPr>
      <w:rFonts w:ascii="Calibri" w:eastAsia="Calibri" w:hAnsi="Calibri" w:cs="Calibri"/>
      <w:color w:val="auto"/>
      <w:kern w:val="0"/>
      <w:sz w:val="24"/>
      <w:lang w:val="en-US"/>
      <w14:ligatures w14:val="none"/>
    </w:rPr>
  </w:style>
  <w:style w:type="character" w:customStyle="1" w:styleId="BodyTextChar">
    <w:name w:val="Body Text Char"/>
    <w:basedOn w:val="DefaultParagraphFont"/>
    <w:link w:val="BodyText"/>
    <w:uiPriority w:val="1"/>
    <w:rsid w:val="00612678"/>
    <w:rPr>
      <w:rFonts w:ascii="Calibri" w:eastAsia="Calibri" w:hAnsi="Calibri" w:cs="Calibri"/>
      <w:kern w:val="0"/>
      <w:lang w:val="en-US"/>
      <w14:ligatures w14:val="none"/>
    </w:rPr>
  </w:style>
  <w:style w:type="character" w:styleId="Hyperlink">
    <w:name w:val="Hyperlink"/>
    <w:basedOn w:val="DefaultParagraphFont"/>
    <w:uiPriority w:val="99"/>
    <w:unhideWhenUsed/>
    <w:rsid w:val="00543FA4"/>
    <w:rPr>
      <w:color w:val="00B38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Team@teesvalley-ca.gov.uk" TargetMode="External"/><Relationship Id="rId3" Type="http://schemas.openxmlformats.org/officeDocument/2006/relationships/settings" Target="settings.xml"/><Relationship Id="rId7" Type="http://schemas.openxmlformats.org/officeDocument/2006/relationships/hyperlink" Target="https://teesvalley-ca.gov.uk/business/business-support/tees-valley-apprenticeship-support-for-employ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nvest &amp; Business">
      <a:dk1>
        <a:srgbClr val="000000"/>
      </a:dk1>
      <a:lt1>
        <a:srgbClr val="FFFFFF"/>
      </a:lt1>
      <a:dk2>
        <a:srgbClr val="1D242E"/>
      </a:dk2>
      <a:lt2>
        <a:srgbClr val="FFFFFF"/>
      </a:lt2>
      <a:accent1>
        <a:srgbClr val="00B38F"/>
      </a:accent1>
      <a:accent2>
        <a:srgbClr val="B3CFED"/>
      </a:accent2>
      <a:accent3>
        <a:srgbClr val="A7BACB"/>
      </a:accent3>
      <a:accent4>
        <a:srgbClr val="005154"/>
      </a:accent4>
      <a:accent5>
        <a:srgbClr val="002858"/>
      </a:accent5>
      <a:accent6>
        <a:srgbClr val="80DAC7"/>
      </a:accent6>
      <a:hlink>
        <a:srgbClr val="00B38F"/>
      </a:hlink>
      <a:folHlink>
        <a:srgbClr val="40C7A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Better.</dc:creator>
  <cp:keywords/>
  <dc:description/>
  <cp:lastModifiedBy>Kian Hoggarth</cp:lastModifiedBy>
  <cp:revision>2</cp:revision>
  <dcterms:created xsi:type="dcterms:W3CDTF">2023-09-29T10:59:00Z</dcterms:created>
  <dcterms:modified xsi:type="dcterms:W3CDTF">2023-09-29T10:59:00Z</dcterms:modified>
</cp:coreProperties>
</file>