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Look w:val="01E0" w:firstRow="1" w:lastRow="1" w:firstColumn="1" w:lastColumn="1" w:noHBand="0" w:noVBand="0"/>
      </w:tblPr>
      <w:tblGrid>
        <w:gridCol w:w="9639"/>
        <w:gridCol w:w="266"/>
      </w:tblGrid>
      <w:tr w:rsidR="00B93208" w:rsidRPr="006C6DF8" w14:paraId="17283874" w14:textId="77777777" w:rsidTr="00E857E5">
        <w:trPr>
          <w:trHeight w:val="1030"/>
        </w:trPr>
        <w:tc>
          <w:tcPr>
            <w:tcW w:w="9639" w:type="dxa"/>
            <w:vAlign w:val="center"/>
          </w:tcPr>
          <w:p w14:paraId="43CEF6BF" w14:textId="4EFC461C" w:rsidR="00B93208" w:rsidRPr="006C6DF8" w:rsidRDefault="00B93208" w:rsidP="0098458F">
            <w:pPr>
              <w:ind w:left="-105"/>
              <w:rPr>
                <w:rFonts w:ascii="Arial" w:hAnsi="Arial" w:cs="Arial"/>
                <w:b/>
                <w:color w:val="auto"/>
                <w:sz w:val="22"/>
                <w:szCs w:val="22"/>
              </w:rPr>
            </w:pPr>
            <w:r w:rsidRPr="006C6DF8">
              <w:rPr>
                <w:rFonts w:ascii="Arial" w:hAnsi="Arial" w:cs="Arial"/>
                <w:b/>
                <w:color w:val="auto"/>
                <w:sz w:val="48"/>
                <w:szCs w:val="48"/>
              </w:rPr>
              <w:t>Sub-Threshold Subsidy Declaration Form</w:t>
            </w:r>
          </w:p>
        </w:tc>
        <w:tc>
          <w:tcPr>
            <w:tcW w:w="266" w:type="dxa"/>
          </w:tcPr>
          <w:p w14:paraId="75DCE6F5" w14:textId="77777777" w:rsidR="00B93208" w:rsidRPr="006C6DF8" w:rsidRDefault="00B93208" w:rsidP="009D3BEF">
            <w:pPr>
              <w:jc w:val="right"/>
              <w:rPr>
                <w:color w:val="auto"/>
                <w:sz w:val="22"/>
                <w:szCs w:val="22"/>
              </w:rPr>
            </w:pPr>
          </w:p>
          <w:p w14:paraId="36954296" w14:textId="77777777" w:rsidR="00B93208" w:rsidRPr="006C6DF8" w:rsidRDefault="00B93208" w:rsidP="009D3BEF">
            <w:pPr>
              <w:jc w:val="right"/>
              <w:rPr>
                <w:rFonts w:ascii="Arial" w:hAnsi="Arial" w:cs="Arial"/>
                <w:b/>
                <w:color w:val="auto"/>
                <w:sz w:val="22"/>
                <w:szCs w:val="22"/>
              </w:rPr>
            </w:pPr>
            <w:r w:rsidRPr="006C6DF8">
              <w:rPr>
                <w:b/>
                <w:color w:val="auto"/>
                <w:sz w:val="22"/>
                <w:szCs w:val="22"/>
              </w:rPr>
              <w:t xml:space="preserve"> </w:t>
            </w:r>
          </w:p>
        </w:tc>
      </w:tr>
    </w:tbl>
    <w:p w14:paraId="7D0A8A4F" w14:textId="3C3EC444" w:rsidR="00B93208" w:rsidRPr="006C6DF8" w:rsidRDefault="00B93208" w:rsidP="00B93208">
      <w:pPr>
        <w:rPr>
          <w:rFonts w:ascii="Arial" w:hAnsi="Arial"/>
          <w:color w:val="auto"/>
          <w:sz w:val="22"/>
        </w:rPr>
      </w:pPr>
    </w:p>
    <w:p w14:paraId="1869068B" w14:textId="00936737" w:rsidR="00B93208" w:rsidRPr="006C6DF8" w:rsidRDefault="00B93208" w:rsidP="00B93208">
      <w:pPr>
        <w:pStyle w:val="BodyText"/>
        <w:jc w:val="both"/>
        <w:rPr>
          <w:rFonts w:ascii="Inter" w:hAnsi="Inter"/>
          <w:b w:val="0"/>
          <w:bCs w:val="0"/>
          <w:i w:val="0"/>
          <w:iCs w:val="0"/>
          <w:sz w:val="18"/>
          <w:szCs w:val="18"/>
          <w:u w:val="none"/>
        </w:rPr>
      </w:pPr>
      <w:r w:rsidRPr="006C6DF8">
        <w:rPr>
          <w:rFonts w:ascii="Inter" w:hAnsi="Inter"/>
          <w:b w:val="0"/>
          <w:bCs w:val="0"/>
          <w:i w:val="0"/>
          <w:iCs w:val="0"/>
          <w:sz w:val="18"/>
          <w:szCs w:val="18"/>
          <w:u w:val="none"/>
        </w:rPr>
        <w:t xml:space="preserve">You are being </w:t>
      </w:r>
      <w:proofErr w:type="gramStart"/>
      <w:r w:rsidRPr="006C6DF8">
        <w:rPr>
          <w:rFonts w:ascii="Inter" w:hAnsi="Inter"/>
          <w:b w:val="0"/>
          <w:bCs w:val="0"/>
          <w:i w:val="0"/>
          <w:iCs w:val="0"/>
          <w:sz w:val="18"/>
          <w:szCs w:val="18"/>
          <w:u w:val="none"/>
        </w:rPr>
        <w:t>offered assistance</w:t>
      </w:r>
      <w:proofErr w:type="gramEnd"/>
      <w:r w:rsidRPr="006C6DF8">
        <w:rPr>
          <w:rFonts w:ascii="Inter" w:hAnsi="Inter"/>
          <w:b w:val="0"/>
          <w:bCs w:val="0"/>
          <w:i w:val="0"/>
          <w:iCs w:val="0"/>
          <w:sz w:val="18"/>
          <w:szCs w:val="18"/>
          <w:u w:val="none"/>
        </w:rPr>
        <w:t xml:space="preserve"> under the Sub-Threshold Subsidies. This allows a company or business to receive up to £300,000 of public funding over a rolling three-year period. The following requested information is a mandatory requirement to enable you to receive the support offered.  </w:t>
      </w:r>
    </w:p>
    <w:p w14:paraId="102CB021" w14:textId="77777777" w:rsidR="00B93208" w:rsidRPr="006C6DF8" w:rsidRDefault="00B93208" w:rsidP="00B93208">
      <w:pPr>
        <w:rPr>
          <w:rFonts w:ascii="Arial" w:hAnsi="Arial" w:cs="Arial"/>
          <w:b/>
          <w:color w:val="auto"/>
          <w:sz w:val="22"/>
          <w:szCs w:val="22"/>
        </w:rPr>
      </w:pPr>
    </w:p>
    <w:tbl>
      <w:tblPr>
        <w:tblW w:w="0" w:type="auto"/>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1883"/>
        <w:gridCol w:w="1028"/>
        <w:gridCol w:w="3231"/>
        <w:gridCol w:w="1158"/>
        <w:gridCol w:w="684"/>
        <w:gridCol w:w="1644"/>
      </w:tblGrid>
      <w:tr w:rsidR="006C6DF8" w:rsidRPr="006C6DF8" w14:paraId="139AFEE9" w14:textId="77777777" w:rsidTr="0098458F">
        <w:trPr>
          <w:trHeight w:val="397"/>
        </w:trPr>
        <w:tc>
          <w:tcPr>
            <w:tcW w:w="10008" w:type="dxa"/>
            <w:gridSpan w:val="6"/>
            <w:shd w:val="clear" w:color="auto" w:fill="005154"/>
            <w:vAlign w:val="center"/>
          </w:tcPr>
          <w:p w14:paraId="1D6DAD38" w14:textId="641D8D9E" w:rsidR="00B93208" w:rsidRPr="006C6DF8" w:rsidRDefault="00B93208" w:rsidP="009D3BEF">
            <w:pPr>
              <w:spacing w:before="60" w:after="60"/>
              <w:jc w:val="center"/>
              <w:rPr>
                <w:rFonts w:ascii="Arial" w:hAnsi="Arial" w:cs="Arial"/>
                <w:b/>
                <w:color w:val="auto"/>
                <w:sz w:val="22"/>
                <w:szCs w:val="22"/>
              </w:rPr>
            </w:pPr>
            <w:r w:rsidRPr="006C6DF8">
              <w:rPr>
                <w:rFonts w:ascii="Arial" w:hAnsi="Arial" w:cs="Arial"/>
                <w:b/>
                <w:color w:val="auto"/>
                <w:sz w:val="22"/>
                <w:szCs w:val="22"/>
              </w:rPr>
              <w:t>To be completed by subsidy recipient:</w:t>
            </w:r>
          </w:p>
        </w:tc>
      </w:tr>
      <w:tr w:rsidR="006C6DF8" w:rsidRPr="006C6DF8" w14:paraId="0578E5D3" w14:textId="77777777" w:rsidTr="0098458F">
        <w:trPr>
          <w:trHeight w:val="397"/>
        </w:trPr>
        <w:tc>
          <w:tcPr>
            <w:tcW w:w="2988" w:type="dxa"/>
            <w:gridSpan w:val="2"/>
            <w:shd w:val="clear" w:color="auto" w:fill="005154"/>
            <w:vAlign w:val="center"/>
          </w:tcPr>
          <w:p w14:paraId="3C31E1A6" w14:textId="77777777" w:rsidR="00B93208" w:rsidRPr="006C6DF8" w:rsidRDefault="00B93208" w:rsidP="009D3BEF">
            <w:pPr>
              <w:spacing w:before="60" w:after="60"/>
              <w:rPr>
                <w:rFonts w:ascii="Arial" w:hAnsi="Arial" w:cs="Arial"/>
                <w:b/>
                <w:color w:val="auto"/>
                <w:sz w:val="22"/>
                <w:szCs w:val="22"/>
              </w:rPr>
            </w:pPr>
            <w:r w:rsidRPr="006C6DF8">
              <w:rPr>
                <w:rFonts w:ascii="Arial" w:hAnsi="Arial" w:cs="Arial"/>
                <w:b/>
                <w:color w:val="auto"/>
                <w:sz w:val="22"/>
                <w:szCs w:val="22"/>
              </w:rPr>
              <w:t>Name of Organisation</w:t>
            </w:r>
          </w:p>
        </w:tc>
        <w:tc>
          <w:tcPr>
            <w:tcW w:w="7020" w:type="dxa"/>
            <w:gridSpan w:val="4"/>
            <w:vAlign w:val="center"/>
          </w:tcPr>
          <w:p w14:paraId="60AA6F33" w14:textId="7FA3AEA7" w:rsidR="00B93208" w:rsidRPr="006C6DF8" w:rsidRDefault="00B93208" w:rsidP="009D3BEF">
            <w:pPr>
              <w:spacing w:before="60" w:after="60"/>
              <w:rPr>
                <w:rFonts w:ascii="Arial" w:hAnsi="Arial" w:cs="Arial"/>
                <w:color w:val="auto"/>
                <w:sz w:val="22"/>
                <w:szCs w:val="22"/>
              </w:rPr>
            </w:pPr>
          </w:p>
        </w:tc>
      </w:tr>
      <w:tr w:rsidR="006C6DF8" w:rsidRPr="006C6DF8" w14:paraId="51F649CA" w14:textId="77777777" w:rsidTr="0098458F">
        <w:trPr>
          <w:trHeight w:val="397"/>
        </w:trPr>
        <w:tc>
          <w:tcPr>
            <w:tcW w:w="2988" w:type="dxa"/>
            <w:gridSpan w:val="2"/>
            <w:shd w:val="clear" w:color="auto" w:fill="005154"/>
            <w:vAlign w:val="center"/>
          </w:tcPr>
          <w:p w14:paraId="0A159185" w14:textId="77777777" w:rsidR="00B93208" w:rsidRPr="006C6DF8" w:rsidRDefault="00B93208" w:rsidP="009D3BEF">
            <w:pPr>
              <w:spacing w:before="60" w:after="60"/>
              <w:rPr>
                <w:rFonts w:ascii="Arial" w:hAnsi="Arial" w:cs="Arial"/>
                <w:b/>
                <w:color w:val="auto"/>
                <w:sz w:val="22"/>
                <w:szCs w:val="22"/>
              </w:rPr>
            </w:pPr>
            <w:r w:rsidRPr="006C6DF8">
              <w:rPr>
                <w:rFonts w:ascii="Arial" w:hAnsi="Arial" w:cs="Arial"/>
                <w:b/>
                <w:color w:val="auto"/>
                <w:sz w:val="22"/>
                <w:szCs w:val="22"/>
              </w:rPr>
              <w:t>Address (incl. post code)</w:t>
            </w:r>
          </w:p>
        </w:tc>
        <w:tc>
          <w:tcPr>
            <w:tcW w:w="7020" w:type="dxa"/>
            <w:gridSpan w:val="4"/>
            <w:vAlign w:val="center"/>
          </w:tcPr>
          <w:p w14:paraId="787C41D4" w14:textId="77777777" w:rsidR="00B93208" w:rsidRPr="006C6DF8" w:rsidRDefault="00B93208" w:rsidP="009D3BEF">
            <w:pPr>
              <w:spacing w:before="60" w:after="60"/>
              <w:rPr>
                <w:rFonts w:ascii="Arial" w:hAnsi="Arial" w:cs="Arial"/>
                <w:color w:val="auto"/>
                <w:sz w:val="22"/>
                <w:szCs w:val="22"/>
              </w:rPr>
            </w:pPr>
          </w:p>
        </w:tc>
      </w:tr>
      <w:tr w:rsidR="006C6DF8" w:rsidRPr="006C6DF8" w14:paraId="7D0DA6B7" w14:textId="77777777" w:rsidTr="0098458F">
        <w:trPr>
          <w:trHeight w:val="397"/>
        </w:trPr>
        <w:tc>
          <w:tcPr>
            <w:tcW w:w="1907" w:type="dxa"/>
            <w:shd w:val="clear" w:color="auto" w:fill="005154"/>
            <w:vAlign w:val="center"/>
          </w:tcPr>
          <w:p w14:paraId="7079BA40" w14:textId="77777777" w:rsidR="00B93208" w:rsidRPr="006C6DF8" w:rsidRDefault="00B93208" w:rsidP="009D3BEF">
            <w:pPr>
              <w:spacing w:before="60" w:after="60"/>
              <w:rPr>
                <w:rFonts w:ascii="Arial" w:hAnsi="Arial" w:cs="Arial"/>
                <w:b/>
                <w:color w:val="auto"/>
                <w:sz w:val="22"/>
                <w:szCs w:val="22"/>
              </w:rPr>
            </w:pPr>
            <w:r w:rsidRPr="006C6DF8">
              <w:rPr>
                <w:rFonts w:ascii="Arial" w:hAnsi="Arial" w:cs="Arial"/>
                <w:b/>
                <w:color w:val="auto"/>
                <w:sz w:val="22"/>
                <w:szCs w:val="22"/>
              </w:rPr>
              <w:t>Main Contact</w:t>
            </w:r>
          </w:p>
        </w:tc>
        <w:tc>
          <w:tcPr>
            <w:tcW w:w="4499" w:type="dxa"/>
            <w:gridSpan w:val="2"/>
            <w:vAlign w:val="center"/>
          </w:tcPr>
          <w:p w14:paraId="08EB0A5C" w14:textId="77777777" w:rsidR="00B93208" w:rsidRPr="006C6DF8" w:rsidRDefault="00B93208" w:rsidP="009D3BEF">
            <w:pPr>
              <w:spacing w:before="60" w:after="60"/>
              <w:rPr>
                <w:rFonts w:ascii="Arial" w:hAnsi="Arial" w:cs="Arial"/>
                <w:color w:val="auto"/>
                <w:sz w:val="22"/>
                <w:szCs w:val="22"/>
              </w:rPr>
            </w:pPr>
          </w:p>
        </w:tc>
        <w:tc>
          <w:tcPr>
            <w:tcW w:w="1158" w:type="dxa"/>
            <w:shd w:val="clear" w:color="auto" w:fill="005154"/>
            <w:vAlign w:val="center"/>
          </w:tcPr>
          <w:p w14:paraId="3BF92E7C" w14:textId="77777777" w:rsidR="00B93208" w:rsidRPr="006C6DF8" w:rsidRDefault="00B93208" w:rsidP="009D3BEF">
            <w:pPr>
              <w:spacing w:before="60" w:after="60"/>
              <w:rPr>
                <w:rFonts w:ascii="Arial" w:hAnsi="Arial" w:cs="Arial"/>
                <w:b/>
                <w:color w:val="auto"/>
                <w:sz w:val="22"/>
                <w:szCs w:val="22"/>
              </w:rPr>
            </w:pPr>
            <w:r w:rsidRPr="006C6DF8">
              <w:rPr>
                <w:rFonts w:ascii="Arial" w:hAnsi="Arial" w:cs="Arial"/>
                <w:b/>
                <w:color w:val="auto"/>
                <w:sz w:val="22"/>
                <w:szCs w:val="22"/>
              </w:rPr>
              <w:t>Position:</w:t>
            </w:r>
          </w:p>
        </w:tc>
        <w:tc>
          <w:tcPr>
            <w:tcW w:w="2444" w:type="dxa"/>
            <w:gridSpan w:val="2"/>
            <w:vAlign w:val="center"/>
          </w:tcPr>
          <w:p w14:paraId="61791453" w14:textId="77777777" w:rsidR="00B93208" w:rsidRPr="006C6DF8" w:rsidRDefault="00B93208" w:rsidP="009D3BEF">
            <w:pPr>
              <w:spacing w:before="60" w:after="60"/>
              <w:rPr>
                <w:rFonts w:ascii="Arial" w:hAnsi="Arial" w:cs="Arial"/>
                <w:color w:val="auto"/>
                <w:sz w:val="22"/>
                <w:szCs w:val="22"/>
              </w:rPr>
            </w:pPr>
          </w:p>
        </w:tc>
      </w:tr>
      <w:tr w:rsidR="006C6DF8" w:rsidRPr="006C6DF8" w14:paraId="6BA53047" w14:textId="77777777" w:rsidTr="0098458F">
        <w:trPr>
          <w:trHeight w:val="397"/>
        </w:trPr>
        <w:tc>
          <w:tcPr>
            <w:tcW w:w="1907" w:type="dxa"/>
            <w:shd w:val="clear" w:color="auto" w:fill="005154"/>
            <w:vAlign w:val="center"/>
          </w:tcPr>
          <w:p w14:paraId="0FC1B045" w14:textId="77777777" w:rsidR="00B93208" w:rsidRPr="006C6DF8" w:rsidRDefault="00B93208" w:rsidP="009D3BEF">
            <w:pPr>
              <w:spacing w:before="60" w:after="60"/>
              <w:rPr>
                <w:rFonts w:ascii="Arial" w:hAnsi="Arial" w:cs="Arial"/>
                <w:b/>
                <w:color w:val="auto"/>
                <w:sz w:val="22"/>
                <w:szCs w:val="22"/>
              </w:rPr>
            </w:pPr>
            <w:r w:rsidRPr="006C6DF8">
              <w:rPr>
                <w:rFonts w:ascii="Arial" w:hAnsi="Arial" w:cs="Arial"/>
                <w:b/>
                <w:color w:val="auto"/>
                <w:sz w:val="22"/>
                <w:szCs w:val="22"/>
              </w:rPr>
              <w:t>E-mail Address</w:t>
            </w:r>
          </w:p>
        </w:tc>
        <w:tc>
          <w:tcPr>
            <w:tcW w:w="4499" w:type="dxa"/>
            <w:gridSpan w:val="2"/>
            <w:vAlign w:val="center"/>
          </w:tcPr>
          <w:p w14:paraId="14940F3A" w14:textId="77777777" w:rsidR="00B93208" w:rsidRPr="006C6DF8" w:rsidRDefault="00B93208" w:rsidP="009D3BEF">
            <w:pPr>
              <w:spacing w:before="60" w:after="60"/>
              <w:rPr>
                <w:rFonts w:ascii="Arial" w:hAnsi="Arial" w:cs="Arial"/>
                <w:color w:val="auto"/>
                <w:sz w:val="22"/>
                <w:szCs w:val="22"/>
              </w:rPr>
            </w:pPr>
          </w:p>
        </w:tc>
        <w:tc>
          <w:tcPr>
            <w:tcW w:w="1874" w:type="dxa"/>
            <w:gridSpan w:val="2"/>
            <w:shd w:val="clear" w:color="auto" w:fill="005154"/>
            <w:vAlign w:val="center"/>
          </w:tcPr>
          <w:p w14:paraId="0F18D47A" w14:textId="77777777" w:rsidR="00B93208" w:rsidRPr="006C6DF8" w:rsidRDefault="00B93208" w:rsidP="009D3BEF">
            <w:pPr>
              <w:spacing w:before="60" w:after="60"/>
              <w:rPr>
                <w:rFonts w:ascii="Arial" w:hAnsi="Arial" w:cs="Arial"/>
                <w:color w:val="auto"/>
                <w:sz w:val="22"/>
                <w:szCs w:val="22"/>
              </w:rPr>
            </w:pPr>
            <w:r w:rsidRPr="006C6DF8">
              <w:rPr>
                <w:rFonts w:ascii="Arial" w:hAnsi="Arial" w:cs="Arial"/>
                <w:b/>
                <w:color w:val="auto"/>
                <w:sz w:val="22"/>
                <w:szCs w:val="22"/>
              </w:rPr>
              <w:t>Telephone No.</w:t>
            </w:r>
          </w:p>
        </w:tc>
        <w:tc>
          <w:tcPr>
            <w:tcW w:w="1728" w:type="dxa"/>
            <w:vAlign w:val="center"/>
          </w:tcPr>
          <w:p w14:paraId="469C0CD5" w14:textId="77777777" w:rsidR="00B93208" w:rsidRPr="006C6DF8" w:rsidRDefault="00B93208" w:rsidP="009D3BEF">
            <w:pPr>
              <w:spacing w:before="60" w:after="60"/>
              <w:rPr>
                <w:rFonts w:ascii="Arial" w:hAnsi="Arial" w:cs="Arial"/>
                <w:color w:val="auto"/>
                <w:sz w:val="22"/>
                <w:szCs w:val="22"/>
              </w:rPr>
            </w:pPr>
          </w:p>
        </w:tc>
      </w:tr>
    </w:tbl>
    <w:p w14:paraId="3B39F906" w14:textId="77777777" w:rsidR="00B93208" w:rsidRPr="006C6DF8" w:rsidRDefault="00B93208" w:rsidP="00B93208">
      <w:pPr>
        <w:rPr>
          <w:rFonts w:ascii="Arial" w:hAnsi="Arial" w:cs="Arial"/>
          <w:b/>
          <w:color w:val="auto"/>
          <w:sz w:val="22"/>
          <w:szCs w:val="22"/>
        </w:rPr>
      </w:pPr>
    </w:p>
    <w:p w14:paraId="3A131DF1" w14:textId="77777777" w:rsidR="00B93208" w:rsidRPr="006C6DF8" w:rsidRDefault="00B93208" w:rsidP="00B93208">
      <w:pPr>
        <w:pStyle w:val="BodyText"/>
        <w:jc w:val="both"/>
        <w:rPr>
          <w:rFonts w:ascii="Inter" w:hAnsi="Inter" w:cs="Arial"/>
          <w:b w:val="0"/>
          <w:bCs w:val="0"/>
          <w:i w:val="0"/>
          <w:iCs w:val="0"/>
          <w:sz w:val="18"/>
          <w:szCs w:val="18"/>
          <w:u w:val="none"/>
        </w:rPr>
      </w:pPr>
      <w:r w:rsidRPr="006C6DF8">
        <w:rPr>
          <w:rFonts w:ascii="Inter" w:hAnsi="Inter" w:cs="Arial"/>
          <w:b w:val="0"/>
          <w:bCs w:val="0"/>
          <w:i w:val="0"/>
          <w:iCs w:val="0"/>
          <w:sz w:val="18"/>
          <w:szCs w:val="18"/>
          <w:u w:val="none"/>
        </w:rPr>
        <w:t xml:space="preserve">To confirm that you are able to receive this assistance you must declare the full </w:t>
      </w:r>
      <w:proofErr w:type="gramStart"/>
      <w:r w:rsidRPr="006C6DF8">
        <w:rPr>
          <w:rFonts w:ascii="Inter" w:hAnsi="Inter" w:cs="Arial"/>
          <w:b w:val="0"/>
          <w:bCs w:val="0"/>
          <w:i w:val="0"/>
          <w:iCs w:val="0"/>
          <w:sz w:val="18"/>
          <w:szCs w:val="18"/>
          <w:u w:val="none"/>
        </w:rPr>
        <w:t>amount</w:t>
      </w:r>
      <w:proofErr w:type="gramEnd"/>
      <w:r w:rsidRPr="006C6DF8">
        <w:rPr>
          <w:rFonts w:ascii="Inter" w:hAnsi="Inter" w:cs="Arial"/>
          <w:b w:val="0"/>
          <w:bCs w:val="0"/>
          <w:i w:val="0"/>
          <w:iCs w:val="0"/>
          <w:sz w:val="18"/>
          <w:szCs w:val="18"/>
          <w:u w:val="none"/>
        </w:rPr>
        <w:t xml:space="preserve"> of public subsidies you have already received over the last 3 fiscal years under the Sub-Threshold Subsidy rules.</w:t>
      </w:r>
    </w:p>
    <w:p w14:paraId="0A707A53" w14:textId="77777777" w:rsidR="00B93208" w:rsidRPr="006C6DF8" w:rsidRDefault="00B93208" w:rsidP="00B93208">
      <w:pPr>
        <w:pStyle w:val="BodyText"/>
        <w:jc w:val="both"/>
        <w:rPr>
          <w:rFonts w:ascii="Inter" w:hAnsi="Inter" w:cs="Arial"/>
          <w:sz w:val="18"/>
          <w:szCs w:val="18"/>
        </w:rPr>
      </w:pPr>
    </w:p>
    <w:p w14:paraId="1811787A" w14:textId="77777777" w:rsidR="00B93208" w:rsidRPr="006C6DF8" w:rsidRDefault="00B93208" w:rsidP="00B93208">
      <w:pPr>
        <w:jc w:val="both"/>
        <w:rPr>
          <w:rFonts w:ascii="Inter" w:hAnsi="Inter" w:cs="Arial"/>
          <w:color w:val="auto"/>
          <w:sz w:val="18"/>
          <w:szCs w:val="18"/>
        </w:rPr>
      </w:pPr>
      <w:r w:rsidRPr="006C6DF8">
        <w:rPr>
          <w:rFonts w:ascii="Inter" w:hAnsi="Inter" w:cs="Arial"/>
          <w:color w:val="auto"/>
          <w:sz w:val="18"/>
          <w:szCs w:val="18"/>
        </w:rPr>
        <w:t>The following is not a comprehensive list of the possible forms of subsidy.  However, it should give an indication of the most common forms of subsidy, which you may have been given over the past three years.  Potentially any assistance from a public body might be a subsidy.  Should you have any doubts on this matter, please contact the body from which the assistance was received.</w:t>
      </w:r>
    </w:p>
    <w:p w14:paraId="7147AE3E" w14:textId="77777777" w:rsidR="00B93208" w:rsidRPr="006C6DF8" w:rsidRDefault="00B93208" w:rsidP="00B93208">
      <w:pPr>
        <w:jc w:val="both"/>
        <w:rPr>
          <w:rFonts w:ascii="Inter" w:hAnsi="Inter" w:cs="Arial"/>
          <w:color w:val="auto"/>
          <w:sz w:val="18"/>
          <w:szCs w:val="18"/>
        </w:rPr>
      </w:pPr>
    </w:p>
    <w:p w14:paraId="65F47D21"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Grants from public bodies </w:t>
      </w:r>
    </w:p>
    <w:p w14:paraId="6F713786"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Loans from public bodies at favourable rates</w:t>
      </w:r>
    </w:p>
    <w:p w14:paraId="656BF608" w14:textId="77777777" w:rsidR="00B93208" w:rsidRPr="006C6DF8" w:rsidRDefault="00B93208" w:rsidP="00B93208">
      <w:pPr>
        <w:numPr>
          <w:ilvl w:val="0"/>
          <w:numId w:val="1"/>
        </w:numPr>
        <w:ind w:left="357" w:hanging="357"/>
        <w:jc w:val="both"/>
        <w:rPr>
          <w:rFonts w:ascii="Inter" w:hAnsi="Inter" w:cs="Arial"/>
          <w:color w:val="auto"/>
          <w:sz w:val="18"/>
          <w:szCs w:val="18"/>
        </w:rPr>
      </w:pPr>
      <w:r w:rsidRPr="006C6DF8">
        <w:rPr>
          <w:rFonts w:ascii="Inter" w:hAnsi="Inter" w:cs="Arial"/>
          <w:color w:val="auto"/>
          <w:sz w:val="18"/>
          <w:szCs w:val="18"/>
        </w:rPr>
        <w:t>Loan guarantees from public bodies</w:t>
      </w:r>
    </w:p>
    <w:p w14:paraId="79CA6F8A"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Differential tax benefits</w:t>
      </w:r>
    </w:p>
    <w:p w14:paraId="6625EAC8" w14:textId="4734E924"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Grants from an investment trust (including charities) which may themselves have received the funds from a public </w:t>
      </w:r>
      <w:r w:rsidR="009115EE" w:rsidRPr="006C6DF8">
        <w:rPr>
          <w:rFonts w:ascii="Inter" w:hAnsi="Inter" w:cs="Arial"/>
          <w:color w:val="auto"/>
          <w:sz w:val="18"/>
          <w:szCs w:val="18"/>
        </w:rPr>
        <w:t>body.</w:t>
      </w:r>
    </w:p>
    <w:p w14:paraId="57ACD8FD"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Grants from a part publicly funded venture capital fund</w:t>
      </w:r>
    </w:p>
    <w:p w14:paraId="1D0D560D" w14:textId="0BDBEB60"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Publicly administered funds, even if the funds were originally not public such as the national </w:t>
      </w:r>
      <w:r w:rsidR="009115EE" w:rsidRPr="006C6DF8">
        <w:rPr>
          <w:rFonts w:ascii="Inter" w:hAnsi="Inter" w:cs="Arial"/>
          <w:color w:val="auto"/>
          <w:sz w:val="18"/>
          <w:szCs w:val="18"/>
        </w:rPr>
        <w:t>lottery.</w:t>
      </w:r>
    </w:p>
    <w:p w14:paraId="23AAF908"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Waiving or deferral of fees or interest normally due to a public body such as the waiving or deferral of rent or waiver of interest normally due on late payment of taxation or other costs to a public body</w:t>
      </w:r>
    </w:p>
    <w:p w14:paraId="7120663E" w14:textId="6A7C1763"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Monopoly licences or guarantees of market </w:t>
      </w:r>
      <w:r w:rsidR="009115EE" w:rsidRPr="006C6DF8">
        <w:rPr>
          <w:rFonts w:ascii="Inter" w:hAnsi="Inter" w:cs="Arial"/>
          <w:color w:val="auto"/>
          <w:sz w:val="18"/>
          <w:szCs w:val="18"/>
        </w:rPr>
        <w:t>share.</w:t>
      </w:r>
    </w:p>
    <w:p w14:paraId="02FF5D86" w14:textId="3C0BA5DF"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Advertising via a public channel such as a tourist board or </w:t>
      </w:r>
      <w:r w:rsidR="009115EE" w:rsidRPr="006C6DF8">
        <w:rPr>
          <w:rFonts w:ascii="Inter" w:hAnsi="Inter" w:cs="Arial"/>
          <w:color w:val="auto"/>
          <w:sz w:val="18"/>
          <w:szCs w:val="18"/>
        </w:rPr>
        <w:t>state-owned</w:t>
      </w:r>
      <w:r w:rsidRPr="006C6DF8">
        <w:rPr>
          <w:rFonts w:ascii="Inter" w:hAnsi="Inter" w:cs="Arial"/>
          <w:color w:val="auto"/>
          <w:sz w:val="18"/>
          <w:szCs w:val="18"/>
        </w:rPr>
        <w:t xml:space="preserve"> television</w:t>
      </w:r>
    </w:p>
    <w:p w14:paraId="19B3A10B" w14:textId="777FA723"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Consultancy advice provided either free or at a reduced </w:t>
      </w:r>
      <w:r w:rsidR="009115EE" w:rsidRPr="006C6DF8">
        <w:rPr>
          <w:rFonts w:ascii="Inter" w:hAnsi="Inter" w:cs="Arial"/>
          <w:color w:val="auto"/>
          <w:sz w:val="18"/>
          <w:szCs w:val="18"/>
        </w:rPr>
        <w:t>rate.</w:t>
      </w:r>
    </w:p>
    <w:p w14:paraId="1B35E1CA" w14:textId="2C8A5ECF"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Training provided either free or at a reduced </w:t>
      </w:r>
      <w:r w:rsidR="009115EE" w:rsidRPr="006C6DF8">
        <w:rPr>
          <w:rFonts w:ascii="Inter" w:hAnsi="Inter" w:cs="Arial"/>
          <w:color w:val="auto"/>
          <w:sz w:val="18"/>
          <w:szCs w:val="18"/>
        </w:rPr>
        <w:t>rate.</w:t>
      </w:r>
    </w:p>
    <w:p w14:paraId="7D23D51A"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Aid for investment in environmental projects</w:t>
      </w:r>
    </w:p>
    <w:p w14:paraId="62B334AA"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Provision of a free or reduced rate feasibility study for research and development or other assistance with research and development</w:t>
      </w:r>
    </w:p>
    <w:p w14:paraId="0FF83F18" w14:textId="77777777"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Purchase of public land or property at a less than market rate</w:t>
      </w:r>
    </w:p>
    <w:p w14:paraId="41992D52" w14:textId="28119880" w:rsidR="00B93208" w:rsidRPr="006C6DF8" w:rsidRDefault="00B93208" w:rsidP="00B93208">
      <w:pPr>
        <w:numPr>
          <w:ilvl w:val="0"/>
          <w:numId w:val="1"/>
        </w:numPr>
        <w:jc w:val="both"/>
        <w:rPr>
          <w:rFonts w:ascii="Inter" w:hAnsi="Inter" w:cs="Arial"/>
          <w:color w:val="auto"/>
          <w:sz w:val="18"/>
          <w:szCs w:val="18"/>
        </w:rPr>
      </w:pPr>
      <w:r w:rsidRPr="006C6DF8">
        <w:rPr>
          <w:rFonts w:ascii="Inter" w:hAnsi="Inter" w:cs="Arial"/>
          <w:color w:val="auto"/>
          <w:sz w:val="18"/>
          <w:szCs w:val="18"/>
        </w:rPr>
        <w:t xml:space="preserve">Benefiting from the provision of infrastructure where your organisation was pre-identified as a </w:t>
      </w:r>
      <w:r w:rsidR="009115EE" w:rsidRPr="006C6DF8">
        <w:rPr>
          <w:rFonts w:ascii="Inter" w:hAnsi="Inter" w:cs="Arial"/>
          <w:color w:val="auto"/>
          <w:sz w:val="18"/>
          <w:szCs w:val="18"/>
        </w:rPr>
        <w:t>beneficiary.</w:t>
      </w:r>
    </w:p>
    <w:p w14:paraId="2C6C8612" w14:textId="77777777" w:rsidR="00B93208" w:rsidRPr="006C6DF8" w:rsidRDefault="00B93208" w:rsidP="00B93208">
      <w:pPr>
        <w:jc w:val="both"/>
        <w:rPr>
          <w:rFonts w:ascii="Inter" w:hAnsi="Inter" w:cs="Arial"/>
          <w:color w:val="auto"/>
          <w:sz w:val="18"/>
          <w:szCs w:val="18"/>
        </w:rPr>
      </w:pPr>
      <w:r w:rsidRPr="006C6DF8">
        <w:rPr>
          <w:rFonts w:ascii="Inter" w:hAnsi="Inter" w:cs="Arial"/>
          <w:color w:val="auto"/>
          <w:sz w:val="18"/>
          <w:szCs w:val="18"/>
        </w:rPr>
        <w:t>I declare that the amount of subsidy received by the organisation over the last three years is as follows:</w:t>
      </w:r>
    </w:p>
    <w:p w14:paraId="5A602DDD" w14:textId="77777777" w:rsidR="00B93208" w:rsidRPr="006C6DF8" w:rsidRDefault="00B93208" w:rsidP="00B93208">
      <w:pPr>
        <w:jc w:val="both"/>
        <w:rPr>
          <w:rFonts w:ascii="Arial" w:hAnsi="Arial" w:cs="Arial"/>
          <w:color w:val="auto"/>
          <w:sz w:val="22"/>
        </w:rPr>
      </w:pPr>
    </w:p>
    <w:tbl>
      <w:tblPr>
        <w:tblW w:w="8677" w:type="dxa"/>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3754"/>
        <w:gridCol w:w="2567"/>
        <w:gridCol w:w="2356"/>
      </w:tblGrid>
      <w:tr w:rsidR="006C6DF8" w:rsidRPr="006C6DF8" w14:paraId="4789976E" w14:textId="77777777" w:rsidTr="0098458F">
        <w:trPr>
          <w:trHeight w:val="1150"/>
        </w:trPr>
        <w:tc>
          <w:tcPr>
            <w:tcW w:w="3754" w:type="dxa"/>
            <w:shd w:val="clear" w:color="auto" w:fill="005154"/>
          </w:tcPr>
          <w:p w14:paraId="36CC6282" w14:textId="77777777" w:rsidR="00B93208" w:rsidRPr="006C6DF8" w:rsidRDefault="00B93208" w:rsidP="009D3BEF">
            <w:pPr>
              <w:spacing w:before="120" w:after="120"/>
              <w:jc w:val="center"/>
              <w:rPr>
                <w:rFonts w:ascii="Arial" w:hAnsi="Arial" w:cs="Arial"/>
                <w:b/>
                <w:color w:val="auto"/>
                <w:sz w:val="22"/>
              </w:rPr>
            </w:pPr>
            <w:r w:rsidRPr="006C6DF8">
              <w:rPr>
                <w:rFonts w:ascii="Arial" w:hAnsi="Arial" w:cs="Arial"/>
                <w:b/>
                <w:color w:val="auto"/>
                <w:sz w:val="22"/>
              </w:rPr>
              <w:t>Organisation Who Provided the Subsidy</w:t>
            </w:r>
          </w:p>
        </w:tc>
        <w:tc>
          <w:tcPr>
            <w:tcW w:w="2567" w:type="dxa"/>
            <w:shd w:val="clear" w:color="auto" w:fill="005154"/>
          </w:tcPr>
          <w:p w14:paraId="59EBEC4B" w14:textId="77777777" w:rsidR="00B93208" w:rsidRPr="006C6DF8" w:rsidRDefault="00B93208" w:rsidP="009D3BEF">
            <w:pPr>
              <w:spacing w:before="120" w:after="120"/>
              <w:jc w:val="center"/>
              <w:rPr>
                <w:rFonts w:ascii="Arial" w:hAnsi="Arial" w:cs="Arial"/>
                <w:b/>
                <w:color w:val="auto"/>
                <w:sz w:val="22"/>
              </w:rPr>
            </w:pPr>
            <w:r w:rsidRPr="006C6DF8">
              <w:rPr>
                <w:rFonts w:ascii="Arial" w:hAnsi="Arial" w:cs="Arial"/>
                <w:b/>
                <w:color w:val="auto"/>
                <w:sz w:val="22"/>
              </w:rPr>
              <w:t>Date Subsidy Approved</w:t>
            </w:r>
            <w:r w:rsidRPr="006C6DF8">
              <w:rPr>
                <w:rFonts w:ascii="Arial" w:hAnsi="Arial" w:cs="Arial"/>
                <w:b/>
                <w:color w:val="auto"/>
                <w:sz w:val="22"/>
                <w:vertAlign w:val="superscript"/>
              </w:rPr>
              <w:sym w:font="Wingdings 2" w:char="F085"/>
            </w:r>
          </w:p>
        </w:tc>
        <w:tc>
          <w:tcPr>
            <w:tcW w:w="2356" w:type="dxa"/>
            <w:shd w:val="clear" w:color="auto" w:fill="005154"/>
          </w:tcPr>
          <w:p w14:paraId="4AD4D5A2" w14:textId="77777777" w:rsidR="00B93208" w:rsidRPr="006C6DF8" w:rsidRDefault="00B93208" w:rsidP="009D3BEF">
            <w:pPr>
              <w:spacing w:before="120" w:after="120"/>
              <w:jc w:val="center"/>
              <w:rPr>
                <w:rFonts w:ascii="Arial" w:hAnsi="Arial" w:cs="Arial"/>
                <w:b/>
                <w:color w:val="auto"/>
                <w:sz w:val="22"/>
              </w:rPr>
            </w:pPr>
            <w:r w:rsidRPr="006C6DF8">
              <w:rPr>
                <w:rFonts w:ascii="Arial" w:hAnsi="Arial" w:cs="Arial"/>
                <w:b/>
                <w:color w:val="auto"/>
                <w:sz w:val="22"/>
              </w:rPr>
              <w:t xml:space="preserve">Estimated Value </w:t>
            </w:r>
          </w:p>
          <w:p w14:paraId="62148044" w14:textId="77777777" w:rsidR="00B93208" w:rsidRPr="006C6DF8" w:rsidRDefault="00B93208" w:rsidP="009D3BEF">
            <w:pPr>
              <w:spacing w:before="120" w:after="120"/>
              <w:jc w:val="center"/>
              <w:rPr>
                <w:rFonts w:ascii="Arial" w:hAnsi="Arial" w:cs="Arial"/>
                <w:b/>
                <w:color w:val="auto"/>
                <w:sz w:val="22"/>
              </w:rPr>
            </w:pPr>
            <w:r w:rsidRPr="006C6DF8">
              <w:rPr>
                <w:rFonts w:ascii="Arial" w:hAnsi="Arial" w:cs="Arial"/>
                <w:b/>
                <w:color w:val="auto"/>
                <w:sz w:val="22"/>
              </w:rPr>
              <w:t>(£)</w:t>
            </w:r>
          </w:p>
        </w:tc>
      </w:tr>
      <w:tr w:rsidR="006C6DF8" w:rsidRPr="006C6DF8" w14:paraId="714D0AA5" w14:textId="77777777" w:rsidTr="0098458F">
        <w:trPr>
          <w:trHeight w:val="507"/>
        </w:trPr>
        <w:tc>
          <w:tcPr>
            <w:tcW w:w="3754" w:type="dxa"/>
            <w:shd w:val="clear" w:color="auto" w:fill="auto"/>
          </w:tcPr>
          <w:p w14:paraId="048331EE"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381F1835" w14:textId="77777777" w:rsidR="00B93208" w:rsidRPr="006C6DF8" w:rsidRDefault="00B93208" w:rsidP="009D3BEF">
            <w:pPr>
              <w:spacing w:before="120" w:after="120"/>
              <w:jc w:val="center"/>
              <w:rPr>
                <w:rFonts w:ascii="Arial" w:hAnsi="Arial" w:cs="Arial"/>
                <w:color w:val="auto"/>
                <w:sz w:val="22"/>
              </w:rPr>
            </w:pPr>
          </w:p>
        </w:tc>
        <w:tc>
          <w:tcPr>
            <w:tcW w:w="2356" w:type="dxa"/>
            <w:shd w:val="clear" w:color="auto" w:fill="auto"/>
          </w:tcPr>
          <w:p w14:paraId="1BF06B31" w14:textId="77777777" w:rsidR="00B93208" w:rsidRPr="006C6DF8" w:rsidRDefault="00B93208" w:rsidP="009D3BEF">
            <w:pPr>
              <w:spacing w:before="120" w:after="120"/>
              <w:jc w:val="center"/>
              <w:rPr>
                <w:rFonts w:ascii="Arial" w:hAnsi="Arial" w:cs="Arial"/>
                <w:color w:val="auto"/>
                <w:sz w:val="22"/>
              </w:rPr>
            </w:pPr>
          </w:p>
        </w:tc>
      </w:tr>
      <w:tr w:rsidR="006C6DF8" w:rsidRPr="006C6DF8" w14:paraId="32BA66DA" w14:textId="77777777" w:rsidTr="0098458F">
        <w:trPr>
          <w:trHeight w:val="507"/>
        </w:trPr>
        <w:tc>
          <w:tcPr>
            <w:tcW w:w="3754" w:type="dxa"/>
            <w:shd w:val="clear" w:color="auto" w:fill="auto"/>
          </w:tcPr>
          <w:p w14:paraId="339E3F99"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58FA9A89" w14:textId="77777777" w:rsidR="00B93208" w:rsidRPr="006C6DF8" w:rsidRDefault="00B93208" w:rsidP="009D3BEF">
            <w:pPr>
              <w:spacing w:before="120" w:after="120"/>
              <w:jc w:val="center"/>
              <w:rPr>
                <w:rFonts w:ascii="Arial" w:hAnsi="Arial" w:cs="Arial"/>
                <w:color w:val="auto"/>
                <w:sz w:val="22"/>
              </w:rPr>
            </w:pPr>
          </w:p>
        </w:tc>
        <w:tc>
          <w:tcPr>
            <w:tcW w:w="2356" w:type="dxa"/>
            <w:shd w:val="clear" w:color="auto" w:fill="auto"/>
          </w:tcPr>
          <w:p w14:paraId="21075E53" w14:textId="77777777" w:rsidR="00B93208" w:rsidRPr="006C6DF8" w:rsidRDefault="00B93208" w:rsidP="009D3BEF">
            <w:pPr>
              <w:spacing w:before="120" w:after="120"/>
              <w:jc w:val="center"/>
              <w:rPr>
                <w:rFonts w:ascii="Arial" w:hAnsi="Arial" w:cs="Arial"/>
                <w:color w:val="auto"/>
                <w:sz w:val="22"/>
              </w:rPr>
            </w:pPr>
          </w:p>
        </w:tc>
      </w:tr>
      <w:tr w:rsidR="006C6DF8" w:rsidRPr="006C6DF8" w14:paraId="33B24C0C" w14:textId="77777777" w:rsidTr="0098458F">
        <w:trPr>
          <w:trHeight w:val="507"/>
        </w:trPr>
        <w:tc>
          <w:tcPr>
            <w:tcW w:w="3754" w:type="dxa"/>
            <w:shd w:val="clear" w:color="auto" w:fill="auto"/>
          </w:tcPr>
          <w:p w14:paraId="340884B9"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45D88AA5" w14:textId="77777777" w:rsidR="00B93208" w:rsidRPr="006C6DF8" w:rsidRDefault="00B93208" w:rsidP="009D3BEF">
            <w:pPr>
              <w:spacing w:before="120" w:after="120"/>
              <w:jc w:val="center"/>
              <w:rPr>
                <w:rFonts w:ascii="Arial" w:hAnsi="Arial" w:cs="Arial"/>
                <w:color w:val="auto"/>
                <w:sz w:val="22"/>
              </w:rPr>
            </w:pPr>
          </w:p>
        </w:tc>
        <w:tc>
          <w:tcPr>
            <w:tcW w:w="2356" w:type="dxa"/>
            <w:shd w:val="clear" w:color="auto" w:fill="auto"/>
          </w:tcPr>
          <w:p w14:paraId="1F4BA2D3" w14:textId="77777777" w:rsidR="00B93208" w:rsidRPr="006C6DF8" w:rsidRDefault="00B93208" w:rsidP="009D3BEF">
            <w:pPr>
              <w:spacing w:before="120" w:after="120"/>
              <w:jc w:val="center"/>
              <w:rPr>
                <w:rFonts w:ascii="Arial" w:hAnsi="Arial" w:cs="Arial"/>
                <w:color w:val="auto"/>
                <w:sz w:val="22"/>
              </w:rPr>
            </w:pPr>
          </w:p>
        </w:tc>
      </w:tr>
      <w:tr w:rsidR="00B93208" w:rsidRPr="006C6DF8" w14:paraId="38D1FFD5" w14:textId="77777777" w:rsidTr="0098458F">
        <w:trPr>
          <w:trHeight w:val="507"/>
        </w:trPr>
        <w:tc>
          <w:tcPr>
            <w:tcW w:w="3754" w:type="dxa"/>
            <w:shd w:val="clear" w:color="auto" w:fill="auto"/>
          </w:tcPr>
          <w:p w14:paraId="5A1C4891" w14:textId="77777777" w:rsidR="00B93208" w:rsidRPr="006C6DF8" w:rsidRDefault="00B93208" w:rsidP="009D3BEF">
            <w:pPr>
              <w:spacing w:before="120" w:after="120"/>
              <w:rPr>
                <w:rFonts w:ascii="Arial" w:hAnsi="Arial" w:cs="Arial"/>
                <w:color w:val="auto"/>
                <w:sz w:val="22"/>
              </w:rPr>
            </w:pPr>
          </w:p>
        </w:tc>
        <w:tc>
          <w:tcPr>
            <w:tcW w:w="2567" w:type="dxa"/>
            <w:shd w:val="clear" w:color="auto" w:fill="auto"/>
          </w:tcPr>
          <w:p w14:paraId="0A18C536" w14:textId="77777777" w:rsidR="00B93208" w:rsidRPr="006C6DF8" w:rsidRDefault="00B93208" w:rsidP="009D3BEF">
            <w:pPr>
              <w:spacing w:before="120" w:after="120"/>
              <w:jc w:val="center"/>
              <w:rPr>
                <w:rFonts w:ascii="Arial" w:hAnsi="Arial" w:cs="Arial"/>
                <w:color w:val="auto"/>
                <w:sz w:val="22"/>
              </w:rPr>
            </w:pPr>
          </w:p>
        </w:tc>
        <w:tc>
          <w:tcPr>
            <w:tcW w:w="2356" w:type="dxa"/>
            <w:shd w:val="clear" w:color="auto" w:fill="auto"/>
          </w:tcPr>
          <w:p w14:paraId="7352569F" w14:textId="77777777" w:rsidR="00B93208" w:rsidRPr="006C6DF8" w:rsidRDefault="00B93208" w:rsidP="009D3BEF">
            <w:pPr>
              <w:spacing w:before="120" w:after="120"/>
              <w:jc w:val="center"/>
              <w:rPr>
                <w:rFonts w:ascii="Arial" w:hAnsi="Arial" w:cs="Arial"/>
                <w:color w:val="auto"/>
                <w:sz w:val="22"/>
              </w:rPr>
            </w:pPr>
          </w:p>
        </w:tc>
      </w:tr>
    </w:tbl>
    <w:p w14:paraId="6B5061C6" w14:textId="77777777" w:rsidR="00B93208" w:rsidRPr="006C6DF8" w:rsidRDefault="00B93208" w:rsidP="00B93208">
      <w:pPr>
        <w:rPr>
          <w:rFonts w:ascii="Arial" w:hAnsi="Arial" w:cs="Arial"/>
          <w:color w:val="auto"/>
          <w:sz w:val="18"/>
          <w:szCs w:val="18"/>
        </w:rPr>
      </w:pPr>
    </w:p>
    <w:p w14:paraId="05C3C924" w14:textId="77777777" w:rsidR="00B93208" w:rsidRPr="006C6DF8" w:rsidRDefault="00B93208" w:rsidP="00B93208">
      <w:pPr>
        <w:rPr>
          <w:rFonts w:ascii="Arial" w:hAnsi="Arial" w:cs="Arial"/>
          <w:color w:val="auto"/>
          <w:sz w:val="18"/>
          <w:szCs w:val="18"/>
        </w:rPr>
      </w:pPr>
      <w:r w:rsidRPr="006C6DF8">
        <w:rPr>
          <w:rFonts w:ascii="Arial" w:hAnsi="Arial" w:cs="Arial"/>
          <w:color w:val="auto"/>
          <w:sz w:val="18"/>
          <w:szCs w:val="18"/>
        </w:rPr>
        <w:t>* Add or delete rows as necessary</w:t>
      </w:r>
    </w:p>
    <w:p w14:paraId="4308263F" w14:textId="77777777" w:rsidR="00B93208" w:rsidRPr="006C6DF8" w:rsidRDefault="00B93208" w:rsidP="00B93208">
      <w:pPr>
        <w:rPr>
          <w:rFonts w:ascii="Arial" w:hAnsi="Arial" w:cs="Arial"/>
          <w:color w:val="auto"/>
          <w:sz w:val="22"/>
          <w:vertAlign w:val="superscript"/>
        </w:rPr>
      </w:pPr>
      <w:r w:rsidRPr="006C6DF8">
        <w:rPr>
          <w:rFonts w:ascii="Arial" w:hAnsi="Arial" w:cs="Arial"/>
          <w:color w:val="auto"/>
          <w:sz w:val="22"/>
          <w:vertAlign w:val="superscript"/>
        </w:rPr>
        <w:sym w:font="Wingdings 2" w:char="F085"/>
      </w:r>
      <w:r w:rsidRPr="006C6DF8">
        <w:rPr>
          <w:rFonts w:ascii="Arial" w:hAnsi="Arial" w:cs="Arial"/>
          <w:color w:val="auto"/>
          <w:sz w:val="22"/>
          <w:vertAlign w:val="superscript"/>
        </w:rPr>
        <w:t xml:space="preserve"> </w:t>
      </w:r>
      <w:r w:rsidRPr="006C6DF8">
        <w:rPr>
          <w:rFonts w:ascii="Arial" w:hAnsi="Arial" w:cs="Arial"/>
          <w:color w:val="auto"/>
          <w:sz w:val="18"/>
          <w:szCs w:val="18"/>
        </w:rPr>
        <w:t>This should be the date the subsidy was approved, not the date the subsidy was received</w:t>
      </w:r>
    </w:p>
    <w:p w14:paraId="2AB01342" w14:textId="77777777" w:rsidR="00B93208" w:rsidRPr="006C6DF8" w:rsidRDefault="00B93208" w:rsidP="00B93208">
      <w:pPr>
        <w:rPr>
          <w:rFonts w:ascii="Arial" w:hAnsi="Arial" w:cs="Arial"/>
          <w:color w:val="auto"/>
          <w:sz w:val="18"/>
          <w:szCs w:val="18"/>
        </w:rPr>
      </w:pPr>
    </w:p>
    <w:p w14:paraId="3FDF92AF" w14:textId="77777777" w:rsidR="00B93208" w:rsidRPr="006C6DF8" w:rsidRDefault="00B93208" w:rsidP="00B93208">
      <w:pPr>
        <w:rPr>
          <w:rFonts w:ascii="Arial" w:hAnsi="Arial" w:cs="Arial"/>
          <w:b/>
          <w:color w:val="auto"/>
          <w:sz w:val="22"/>
          <w:szCs w:val="22"/>
        </w:rPr>
      </w:pPr>
    </w:p>
    <w:p w14:paraId="7F0B16E4" w14:textId="77777777" w:rsidR="00B93208" w:rsidRPr="006C6DF8" w:rsidRDefault="00B93208" w:rsidP="00B93208">
      <w:pPr>
        <w:rPr>
          <w:rFonts w:ascii="Arial" w:hAnsi="Arial" w:cs="Arial"/>
          <w:b/>
          <w:color w:val="auto"/>
          <w:sz w:val="22"/>
          <w:szCs w:val="22"/>
        </w:rPr>
      </w:pPr>
      <w:r w:rsidRPr="006C6DF8">
        <w:rPr>
          <w:rFonts w:ascii="Arial" w:hAnsi="Arial" w:cs="Arial"/>
          <w:b/>
          <w:color w:val="auto"/>
          <w:sz w:val="22"/>
          <w:szCs w:val="22"/>
        </w:rPr>
        <w:t>Data Protection</w:t>
      </w:r>
    </w:p>
    <w:p w14:paraId="677A286E" w14:textId="41BBE118" w:rsidR="00B93208" w:rsidRPr="006C6DF8" w:rsidRDefault="00B93208" w:rsidP="00B93208">
      <w:pPr>
        <w:rPr>
          <w:rFonts w:ascii="Inter" w:hAnsi="Inter" w:cs="Arial"/>
          <w:color w:val="auto"/>
          <w:sz w:val="18"/>
          <w:szCs w:val="18"/>
        </w:rPr>
      </w:pPr>
      <w:r w:rsidRPr="006C6DF8">
        <w:rPr>
          <w:rFonts w:ascii="Inter" w:hAnsi="Inter" w:cs="Arial"/>
          <w:color w:val="auto"/>
          <w:sz w:val="18"/>
          <w:szCs w:val="18"/>
        </w:rPr>
        <w:t>The data contained in this Sub-Threshold Subsidy Record is a mandatory requirement to enable support to be provided by this</w:t>
      </w:r>
      <w:r w:rsidRPr="006C6DF8">
        <w:rPr>
          <w:rFonts w:ascii="Inter" w:hAnsi="Inter" w:cs="Arial"/>
          <w:i/>
          <w:color w:val="auto"/>
          <w:sz w:val="18"/>
          <w:szCs w:val="18"/>
        </w:rPr>
        <w:t xml:space="preserve"> </w:t>
      </w:r>
      <w:r w:rsidRPr="006C6DF8">
        <w:rPr>
          <w:rFonts w:ascii="Inter" w:hAnsi="Inter" w:cs="Arial"/>
          <w:color w:val="auto"/>
          <w:sz w:val="18"/>
          <w:szCs w:val="18"/>
        </w:rPr>
        <w:t>funded project.  As well as being a record of the support provided, the data may be used to for reporting purposes (</w:t>
      </w:r>
      <w:r w:rsidR="009115EE" w:rsidRPr="006C6DF8">
        <w:rPr>
          <w:rFonts w:ascii="Inter" w:hAnsi="Inter" w:cs="Arial"/>
          <w:color w:val="auto"/>
          <w:sz w:val="18"/>
          <w:szCs w:val="18"/>
        </w:rPr>
        <w:t>e.g.,</w:t>
      </w:r>
      <w:r w:rsidRPr="006C6DF8">
        <w:rPr>
          <w:rFonts w:ascii="Inter" w:hAnsi="Inter" w:cs="Arial"/>
          <w:color w:val="auto"/>
          <w:sz w:val="18"/>
          <w:szCs w:val="18"/>
        </w:rPr>
        <w:t xml:space="preserve"> to TVCA as hub administrator on behalf of the Government) and also for subsequent evaluation of the project (</w:t>
      </w:r>
      <w:proofErr w:type="gramStart"/>
      <w:r w:rsidRPr="006C6DF8">
        <w:rPr>
          <w:rFonts w:ascii="Inter" w:hAnsi="Inter" w:cs="Arial"/>
          <w:color w:val="auto"/>
          <w:sz w:val="18"/>
          <w:szCs w:val="18"/>
        </w:rPr>
        <w:t>e.g.</w:t>
      </w:r>
      <w:proofErr w:type="gramEnd"/>
      <w:r w:rsidRPr="006C6DF8">
        <w:rPr>
          <w:rFonts w:ascii="Inter" w:hAnsi="Inter" w:cs="Arial"/>
          <w:color w:val="auto"/>
          <w:sz w:val="18"/>
          <w:szCs w:val="18"/>
        </w:rPr>
        <w:t xml:space="preserve"> to contact beneficiaries to understand their views on how they have benefited from the project).  The data may be used by the project deliverer, BEIS, MHCLG, or MHCLG’</w:t>
      </w:r>
      <w:r w:rsidRPr="006C6DF8">
        <w:rPr>
          <w:rFonts w:ascii="Inter" w:hAnsi="Inter" w:cs="Arial"/>
          <w:i/>
          <w:color w:val="auto"/>
          <w:sz w:val="18"/>
          <w:szCs w:val="18"/>
        </w:rPr>
        <w:t>s</w:t>
      </w:r>
      <w:r w:rsidRPr="006C6DF8">
        <w:rPr>
          <w:rFonts w:ascii="Inter" w:hAnsi="Inter" w:cs="Arial"/>
          <w:color w:val="auto"/>
          <w:sz w:val="18"/>
          <w:szCs w:val="18"/>
        </w:rPr>
        <w:t xml:space="preserve"> appointed agent (</w:t>
      </w:r>
      <w:r w:rsidR="009115EE" w:rsidRPr="006C6DF8">
        <w:rPr>
          <w:rFonts w:ascii="Inter" w:hAnsi="Inter" w:cs="Arial"/>
          <w:color w:val="auto"/>
          <w:sz w:val="18"/>
          <w:szCs w:val="18"/>
        </w:rPr>
        <w:t>e.g.,</w:t>
      </w:r>
      <w:r w:rsidRPr="006C6DF8">
        <w:rPr>
          <w:rFonts w:ascii="Inter" w:hAnsi="Inter" w:cs="Arial"/>
          <w:color w:val="auto"/>
          <w:sz w:val="18"/>
          <w:szCs w:val="18"/>
        </w:rPr>
        <w:t xml:space="preserve"> an external consultant appointed to evaluate the project), for the purposes outlined above.</w:t>
      </w:r>
    </w:p>
    <w:p w14:paraId="546DEAB0" w14:textId="77777777" w:rsidR="00B93208" w:rsidRPr="006C6DF8" w:rsidRDefault="00B93208" w:rsidP="00B93208">
      <w:pPr>
        <w:rPr>
          <w:rFonts w:ascii="Inter" w:hAnsi="Inter" w:cs="Arial"/>
          <w:color w:val="auto"/>
          <w:sz w:val="18"/>
          <w:szCs w:val="18"/>
        </w:rPr>
      </w:pPr>
    </w:p>
    <w:p w14:paraId="17D13CE7" w14:textId="77777777" w:rsidR="00B93208" w:rsidRPr="006C6DF8" w:rsidRDefault="00B93208" w:rsidP="00B93208">
      <w:pPr>
        <w:rPr>
          <w:rFonts w:ascii="Arial" w:hAnsi="Arial" w:cs="Arial"/>
          <w:b/>
          <w:color w:val="auto"/>
          <w:sz w:val="22"/>
          <w:szCs w:val="22"/>
        </w:rPr>
      </w:pPr>
    </w:p>
    <w:tbl>
      <w:tblPr>
        <w:tblW w:w="0" w:type="auto"/>
        <w:tblBorders>
          <w:top w:val="single" w:sz="4" w:space="0" w:color="00B484"/>
          <w:left w:val="single" w:sz="4" w:space="0" w:color="00B484"/>
          <w:bottom w:val="single" w:sz="4" w:space="0" w:color="00B484"/>
          <w:right w:val="single" w:sz="4" w:space="0" w:color="00B484"/>
          <w:insideH w:val="single" w:sz="4" w:space="0" w:color="00B484"/>
          <w:insideV w:val="single" w:sz="4" w:space="0" w:color="00B484"/>
        </w:tblBorders>
        <w:tblLook w:val="01E0" w:firstRow="1" w:lastRow="1" w:firstColumn="1" w:lastColumn="1" w:noHBand="0" w:noVBand="0"/>
      </w:tblPr>
      <w:tblGrid>
        <w:gridCol w:w="1158"/>
        <w:gridCol w:w="3177"/>
        <w:gridCol w:w="1304"/>
        <w:gridCol w:w="3092"/>
      </w:tblGrid>
      <w:tr w:rsidR="006C6DF8" w:rsidRPr="006C6DF8" w14:paraId="74D79B7A" w14:textId="77777777" w:rsidTr="0098458F">
        <w:trPr>
          <w:trHeight w:val="366"/>
        </w:trPr>
        <w:tc>
          <w:tcPr>
            <w:tcW w:w="8729" w:type="dxa"/>
            <w:gridSpan w:val="4"/>
            <w:shd w:val="clear" w:color="auto" w:fill="005154"/>
          </w:tcPr>
          <w:p w14:paraId="511A3106" w14:textId="77777777" w:rsidR="00B93208" w:rsidRPr="006C6DF8" w:rsidRDefault="00B93208" w:rsidP="0098458F">
            <w:pPr>
              <w:spacing w:before="120" w:after="120"/>
              <w:ind w:right="184"/>
              <w:rPr>
                <w:rFonts w:ascii="Arial" w:hAnsi="Arial" w:cs="Arial"/>
                <w:b/>
                <w:color w:val="auto"/>
                <w:sz w:val="22"/>
                <w:szCs w:val="22"/>
              </w:rPr>
            </w:pPr>
            <w:r w:rsidRPr="006C6DF8">
              <w:rPr>
                <w:rFonts w:ascii="Arial" w:hAnsi="Arial" w:cs="Arial"/>
                <w:b/>
                <w:color w:val="auto"/>
                <w:sz w:val="22"/>
                <w:szCs w:val="22"/>
              </w:rPr>
              <w:t xml:space="preserve">Signatory of beneficiary, confirming the details contained in this </w:t>
            </w:r>
            <w:r w:rsidRPr="006C6DF8">
              <w:rPr>
                <w:rFonts w:ascii="Arial" w:hAnsi="Arial" w:cs="Arial"/>
                <w:b/>
                <w:bCs/>
                <w:color w:val="auto"/>
                <w:sz w:val="22"/>
              </w:rPr>
              <w:t xml:space="preserve">Sub-Threshold Subsidy </w:t>
            </w:r>
            <w:r w:rsidRPr="006C6DF8">
              <w:rPr>
                <w:rFonts w:ascii="Arial" w:hAnsi="Arial" w:cs="Arial"/>
                <w:b/>
                <w:color w:val="auto"/>
                <w:sz w:val="22"/>
                <w:szCs w:val="22"/>
              </w:rPr>
              <w:t>declaration are true and accurate, and agreement that the data can be used as per the Data Protection statement.</w:t>
            </w:r>
          </w:p>
        </w:tc>
      </w:tr>
      <w:tr w:rsidR="006C6DF8" w:rsidRPr="006C6DF8" w14:paraId="0B43EFDC" w14:textId="77777777" w:rsidTr="0098458F">
        <w:trPr>
          <w:trHeight w:val="366"/>
        </w:trPr>
        <w:tc>
          <w:tcPr>
            <w:tcW w:w="1157" w:type="dxa"/>
          </w:tcPr>
          <w:p w14:paraId="0E749188" w14:textId="77777777" w:rsidR="00B93208" w:rsidRPr="006C6DF8" w:rsidRDefault="00B93208" w:rsidP="009D3BEF">
            <w:pPr>
              <w:spacing w:before="120" w:after="120"/>
              <w:rPr>
                <w:rFonts w:ascii="Arial" w:hAnsi="Arial" w:cs="Arial"/>
                <w:b/>
                <w:color w:val="auto"/>
                <w:sz w:val="22"/>
                <w:szCs w:val="22"/>
              </w:rPr>
            </w:pPr>
            <w:r w:rsidRPr="006C6DF8">
              <w:rPr>
                <w:rFonts w:ascii="Arial" w:hAnsi="Arial" w:cs="Arial"/>
                <w:b/>
                <w:color w:val="auto"/>
                <w:sz w:val="22"/>
                <w:szCs w:val="22"/>
              </w:rPr>
              <w:t>Name:</w:t>
            </w:r>
          </w:p>
        </w:tc>
        <w:tc>
          <w:tcPr>
            <w:tcW w:w="3177" w:type="dxa"/>
          </w:tcPr>
          <w:p w14:paraId="28FFCBC6" w14:textId="77777777" w:rsidR="00B93208" w:rsidRPr="006C6DF8" w:rsidRDefault="00B93208" w:rsidP="009D3BEF">
            <w:pPr>
              <w:spacing w:before="120" w:after="120"/>
              <w:rPr>
                <w:rFonts w:ascii="Arial" w:hAnsi="Arial" w:cs="Arial"/>
                <w:color w:val="auto"/>
                <w:sz w:val="22"/>
                <w:szCs w:val="22"/>
              </w:rPr>
            </w:pPr>
          </w:p>
        </w:tc>
        <w:tc>
          <w:tcPr>
            <w:tcW w:w="1303" w:type="dxa"/>
            <w:vAlign w:val="center"/>
          </w:tcPr>
          <w:p w14:paraId="78393BB3" w14:textId="77777777" w:rsidR="00B93208" w:rsidRPr="006C6DF8" w:rsidRDefault="00B93208" w:rsidP="009D3BEF">
            <w:pPr>
              <w:spacing w:before="120" w:after="120"/>
              <w:rPr>
                <w:rFonts w:ascii="Arial" w:hAnsi="Arial" w:cs="Arial"/>
                <w:b/>
                <w:color w:val="auto"/>
                <w:sz w:val="22"/>
                <w:szCs w:val="22"/>
              </w:rPr>
            </w:pPr>
            <w:r w:rsidRPr="006C6DF8">
              <w:rPr>
                <w:rFonts w:ascii="Arial" w:hAnsi="Arial" w:cs="Arial"/>
                <w:b/>
                <w:color w:val="auto"/>
                <w:sz w:val="22"/>
                <w:szCs w:val="22"/>
              </w:rPr>
              <w:t>Signature:</w:t>
            </w:r>
          </w:p>
        </w:tc>
        <w:tc>
          <w:tcPr>
            <w:tcW w:w="3090" w:type="dxa"/>
            <w:vAlign w:val="center"/>
          </w:tcPr>
          <w:p w14:paraId="46B43AE3" w14:textId="77777777" w:rsidR="00B93208" w:rsidRPr="006C6DF8" w:rsidRDefault="00B93208" w:rsidP="009D3BEF">
            <w:pPr>
              <w:spacing w:before="120" w:after="120"/>
              <w:rPr>
                <w:rFonts w:ascii="Arial" w:hAnsi="Arial" w:cs="Arial"/>
                <w:b/>
                <w:color w:val="auto"/>
                <w:sz w:val="22"/>
                <w:szCs w:val="22"/>
              </w:rPr>
            </w:pPr>
          </w:p>
        </w:tc>
      </w:tr>
      <w:tr w:rsidR="00B93208" w:rsidRPr="006C6DF8" w14:paraId="205923C7" w14:textId="77777777" w:rsidTr="0098458F">
        <w:trPr>
          <w:trHeight w:val="366"/>
        </w:trPr>
        <w:tc>
          <w:tcPr>
            <w:tcW w:w="1157" w:type="dxa"/>
          </w:tcPr>
          <w:p w14:paraId="485572C9" w14:textId="77777777" w:rsidR="00B93208" w:rsidRPr="006C6DF8" w:rsidRDefault="00B93208" w:rsidP="009D3BEF">
            <w:pPr>
              <w:spacing w:before="120" w:after="120"/>
              <w:rPr>
                <w:rFonts w:ascii="Arial" w:hAnsi="Arial" w:cs="Arial"/>
                <w:b/>
                <w:color w:val="auto"/>
                <w:sz w:val="22"/>
                <w:szCs w:val="22"/>
              </w:rPr>
            </w:pPr>
            <w:r w:rsidRPr="006C6DF8">
              <w:rPr>
                <w:rFonts w:ascii="Arial" w:hAnsi="Arial" w:cs="Arial"/>
                <w:b/>
                <w:color w:val="auto"/>
                <w:sz w:val="22"/>
                <w:szCs w:val="22"/>
              </w:rPr>
              <w:t>Position:</w:t>
            </w:r>
          </w:p>
        </w:tc>
        <w:tc>
          <w:tcPr>
            <w:tcW w:w="3177" w:type="dxa"/>
          </w:tcPr>
          <w:p w14:paraId="112154C6" w14:textId="77777777" w:rsidR="00B93208" w:rsidRPr="006C6DF8" w:rsidRDefault="00B93208" w:rsidP="009D3BEF">
            <w:pPr>
              <w:spacing w:before="120" w:after="120"/>
              <w:rPr>
                <w:rFonts w:ascii="Arial" w:hAnsi="Arial" w:cs="Arial"/>
                <w:color w:val="auto"/>
                <w:sz w:val="22"/>
                <w:szCs w:val="22"/>
              </w:rPr>
            </w:pPr>
          </w:p>
        </w:tc>
        <w:tc>
          <w:tcPr>
            <w:tcW w:w="1303" w:type="dxa"/>
          </w:tcPr>
          <w:p w14:paraId="46BDFBE8" w14:textId="77777777" w:rsidR="00B93208" w:rsidRPr="006C6DF8" w:rsidRDefault="00B93208" w:rsidP="009D3BEF">
            <w:pPr>
              <w:spacing w:before="120" w:after="120"/>
              <w:rPr>
                <w:rFonts w:ascii="Arial" w:hAnsi="Arial" w:cs="Arial"/>
                <w:color w:val="auto"/>
                <w:sz w:val="22"/>
                <w:szCs w:val="22"/>
              </w:rPr>
            </w:pPr>
            <w:r w:rsidRPr="006C6DF8">
              <w:rPr>
                <w:rFonts w:ascii="Arial" w:hAnsi="Arial" w:cs="Arial"/>
                <w:b/>
                <w:color w:val="auto"/>
                <w:sz w:val="22"/>
                <w:szCs w:val="22"/>
              </w:rPr>
              <w:t>Date:</w:t>
            </w:r>
          </w:p>
        </w:tc>
        <w:tc>
          <w:tcPr>
            <w:tcW w:w="3090" w:type="dxa"/>
          </w:tcPr>
          <w:p w14:paraId="0175D42B" w14:textId="77777777" w:rsidR="00B93208" w:rsidRPr="006C6DF8" w:rsidRDefault="00B93208" w:rsidP="009D3BEF">
            <w:pPr>
              <w:spacing w:before="120" w:after="120"/>
              <w:rPr>
                <w:rFonts w:ascii="Arial" w:hAnsi="Arial" w:cs="Arial"/>
                <w:color w:val="auto"/>
                <w:sz w:val="22"/>
                <w:szCs w:val="22"/>
              </w:rPr>
            </w:pPr>
          </w:p>
        </w:tc>
      </w:tr>
    </w:tbl>
    <w:p w14:paraId="16BE5EF1" w14:textId="77777777" w:rsidR="00B93208" w:rsidRPr="006C6DF8" w:rsidRDefault="00B93208" w:rsidP="00B93208">
      <w:pPr>
        <w:rPr>
          <w:color w:val="auto"/>
        </w:rPr>
      </w:pPr>
    </w:p>
    <w:p w14:paraId="5E6F6D7B" w14:textId="77777777" w:rsidR="00075BEA" w:rsidRPr="006C6DF8" w:rsidRDefault="00075BEA" w:rsidP="00B93208">
      <w:pPr>
        <w:rPr>
          <w:color w:val="auto"/>
        </w:rPr>
      </w:pPr>
    </w:p>
    <w:sectPr w:rsidR="00075BEA" w:rsidRPr="006C6DF8" w:rsidSect="0098458F">
      <w:headerReference w:type="default" r:id="rId7"/>
      <w:footerReference w:type="default" r:id="rId8"/>
      <w:pgSz w:w="11906" w:h="16838"/>
      <w:pgMar w:top="1134" w:right="1134" w:bottom="1134" w:left="1134" w:header="1134"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E7CE" w14:textId="77777777" w:rsidR="00F50079" w:rsidRDefault="00F50079" w:rsidP="00075BEA">
      <w:r>
        <w:separator/>
      </w:r>
    </w:p>
    <w:p w14:paraId="7462BAC0" w14:textId="77777777" w:rsidR="00F50079" w:rsidRDefault="00F50079"/>
  </w:endnote>
  <w:endnote w:type="continuationSeparator" w:id="0">
    <w:p w14:paraId="35E82F2E" w14:textId="77777777" w:rsidR="00F50079" w:rsidRDefault="00F50079" w:rsidP="00075BEA">
      <w:r>
        <w:continuationSeparator/>
      </w:r>
    </w:p>
    <w:p w14:paraId="2766D42D" w14:textId="77777777" w:rsidR="00F50079" w:rsidRDefault="00F5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14:paraId="0D765852" w14:textId="77777777" w:rsidR="00075BEA" w:rsidRPr="00075BEA" w:rsidRDefault="00075BEA">
        <w:pPr>
          <w:pStyle w:val="Footer"/>
          <w:rPr>
            <w:rFonts w:ascii="Inter" w:hAnsi="Inter"/>
          </w:rPr>
        </w:pPr>
        <w:r w:rsidRPr="003C45C2">
          <w:rPr>
            <w:rFonts w:ascii="Inter" w:hAnsi="Inter" w:cs="Arial"/>
            <w:color w:val="00B484"/>
          </w:rPr>
          <w:t>Anything is possible</w:t>
        </w:r>
        <w:r w:rsidRPr="006879C2">
          <w:rPr>
            <w:rFonts w:ascii="Inter" w:hAnsi="Inter" w:cs="Arial"/>
            <w:b/>
            <w:bCs/>
          </w:rPr>
          <w:tab/>
        </w:r>
        <w:r w:rsidRPr="006879C2">
          <w:rPr>
            <w:rFonts w:ascii="Inter" w:hAnsi="Inter" w:cs="Arial"/>
          </w:rPr>
          <w:t xml:space="preserve"> </w:t>
        </w:r>
        <w:r w:rsidRPr="006879C2">
          <w:rPr>
            <w:rFonts w:ascii="Inter" w:hAnsi="Inter" w:cs="Arial"/>
          </w:rPr>
          <w:tab/>
        </w:r>
        <w:r w:rsidRPr="0098458F">
          <w:rPr>
            <w:rFonts w:ascii="Inter" w:hAnsi="Inter" w:cs="Arial"/>
            <w:color w:val="005154"/>
          </w:rPr>
          <w:fldChar w:fldCharType="begin"/>
        </w:r>
        <w:r w:rsidRPr="0098458F">
          <w:rPr>
            <w:rFonts w:ascii="Inter" w:hAnsi="Inter" w:cs="Arial"/>
            <w:color w:val="005154"/>
          </w:rPr>
          <w:instrText xml:space="preserve"> PAGE   \* MERGEFORMAT </w:instrText>
        </w:r>
        <w:r w:rsidRPr="0098458F">
          <w:rPr>
            <w:rFonts w:ascii="Inter" w:hAnsi="Inter" w:cs="Arial"/>
            <w:color w:val="005154"/>
          </w:rPr>
          <w:fldChar w:fldCharType="separate"/>
        </w:r>
        <w:r w:rsidRPr="0098458F">
          <w:rPr>
            <w:rFonts w:ascii="Inter" w:hAnsi="Inter" w:cs="Arial"/>
            <w:color w:val="005154"/>
          </w:rPr>
          <w:t>1</w:t>
        </w:r>
        <w:r w:rsidRPr="0098458F">
          <w:rPr>
            <w:rFonts w:ascii="Inter" w:hAnsi="Inter" w:cs="Arial"/>
            <w:noProof/>
            <w:color w:val="005154"/>
          </w:rPr>
          <w:fldChar w:fldCharType="end"/>
        </w:r>
      </w:p>
    </w:sdtContent>
  </w:sdt>
  <w:p w14:paraId="66DF1E5C" w14:textId="77777777"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F0D3" w14:textId="77777777" w:rsidR="00F50079" w:rsidRDefault="00F50079" w:rsidP="00075BEA">
      <w:r>
        <w:separator/>
      </w:r>
    </w:p>
    <w:p w14:paraId="0D9EB8C1" w14:textId="77777777" w:rsidR="00F50079" w:rsidRDefault="00F50079"/>
  </w:footnote>
  <w:footnote w:type="continuationSeparator" w:id="0">
    <w:p w14:paraId="51356C4A" w14:textId="77777777" w:rsidR="00F50079" w:rsidRDefault="00F50079" w:rsidP="00075BEA">
      <w:r>
        <w:continuationSeparator/>
      </w:r>
    </w:p>
    <w:p w14:paraId="09883B56" w14:textId="77777777" w:rsidR="00F50079" w:rsidRDefault="00F50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571B0694" w:rsidR="00075BEA" w:rsidRDefault="003C45C2" w:rsidP="00E628CD">
    <w:pPr>
      <w:pStyle w:val="Header"/>
      <w:tabs>
        <w:tab w:val="clear" w:pos="4513"/>
        <w:tab w:val="clear" w:pos="9026"/>
        <w:tab w:val="left" w:pos="4243"/>
      </w:tabs>
    </w:pPr>
    <w:r>
      <w:rPr>
        <w:noProof/>
      </w:rPr>
      <w:drawing>
        <wp:inline distT="0" distB="0" distL="0" distR="0" wp14:anchorId="42D84D22" wp14:editId="567D4E42">
          <wp:extent cx="1470713" cy="629303"/>
          <wp:effectExtent l="0" t="0" r="2540" b="5715"/>
          <wp:docPr id="1"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218" cy="643212"/>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6349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307B30"/>
    <w:rsid w:val="003C45C2"/>
    <w:rsid w:val="003C57E5"/>
    <w:rsid w:val="003C6FA9"/>
    <w:rsid w:val="003F1EE8"/>
    <w:rsid w:val="004946D3"/>
    <w:rsid w:val="0063255B"/>
    <w:rsid w:val="006C6DF8"/>
    <w:rsid w:val="00780653"/>
    <w:rsid w:val="007F61C4"/>
    <w:rsid w:val="009115EE"/>
    <w:rsid w:val="009150AC"/>
    <w:rsid w:val="009547BA"/>
    <w:rsid w:val="0098458F"/>
    <w:rsid w:val="0098633F"/>
    <w:rsid w:val="009C4B4D"/>
    <w:rsid w:val="009E5ED1"/>
    <w:rsid w:val="009E73DF"/>
    <w:rsid w:val="00A2478B"/>
    <w:rsid w:val="00B93208"/>
    <w:rsid w:val="00C26F6B"/>
    <w:rsid w:val="00DA69BC"/>
    <w:rsid w:val="00E42230"/>
    <w:rsid w:val="00E628CD"/>
    <w:rsid w:val="00E857E5"/>
    <w:rsid w:val="00F37439"/>
    <w:rsid w:val="00F50079"/>
    <w:rsid w:val="00F553C5"/>
    <w:rsid w:val="00FA3BE3"/>
    <w:rsid w:val="00FA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paragraph" w:styleId="BodyText">
    <w:name w:val="Body Text"/>
    <w:basedOn w:val="Normal"/>
    <w:link w:val="BodyTextChar"/>
    <w:rsid w:val="00B93208"/>
    <w:rPr>
      <w:rFonts w:ascii="Arial" w:eastAsia="Times New Roman" w:hAnsi="Arial" w:cs="Times New Roman"/>
      <w:b/>
      <w:bCs/>
      <w:i/>
      <w:iCs/>
      <w:color w:val="auto"/>
      <w:kern w:val="0"/>
      <w:sz w:val="24"/>
      <w:u w:val="single"/>
      <w14:ligatures w14:val="none"/>
    </w:rPr>
  </w:style>
  <w:style w:type="character" w:customStyle="1" w:styleId="BodyTextChar">
    <w:name w:val="Body Text Char"/>
    <w:basedOn w:val="DefaultParagraphFont"/>
    <w:link w:val="BodyText"/>
    <w:rsid w:val="00B93208"/>
    <w:rPr>
      <w:rFonts w:ascii="Arial" w:eastAsia="Times New Roman" w:hAnsi="Arial" w:cs="Times New Roman"/>
      <w:b/>
      <w:bCs/>
      <w:i/>
      <w:iCs/>
      <w:kern w:val="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Bev Brown</cp:lastModifiedBy>
  <cp:revision>4</cp:revision>
  <cp:lastPrinted>2023-08-10T09:10:00Z</cp:lastPrinted>
  <dcterms:created xsi:type="dcterms:W3CDTF">2023-08-10T09:15:00Z</dcterms:created>
  <dcterms:modified xsi:type="dcterms:W3CDTF">2023-09-25T10:44:00Z</dcterms:modified>
</cp:coreProperties>
</file>